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65" w:rsidRDefault="00AA5052">
      <w:pPr>
        <w:spacing w:after="0"/>
        <w:ind w:left="0" w:right="125" w:firstLine="0"/>
        <w:jc w:val="center"/>
      </w:pPr>
      <w:bookmarkStart w:id="0" w:name="_GoBack"/>
      <w:bookmarkEnd w:id="0"/>
      <w:r w:rsidRPr="00AA5052">
        <w:rPr>
          <w:rFonts w:ascii="BIZ UDPMincho" w:eastAsia="BIZ UDPMincho" w:hAnsi="BIZ UDPMincho" w:cs="BIZ UDPMincho"/>
          <w:b/>
          <w:noProof/>
        </w:rPr>
        <mc:AlternateContent>
          <mc:Choice Requires="wps">
            <w:drawing>
              <wp:anchor distT="45720" distB="45720" distL="114300" distR="114300" simplePos="0" relativeHeight="251659264" behindDoc="0" locked="0" layoutInCell="1" allowOverlap="1">
                <wp:simplePos x="0" y="0"/>
                <wp:positionH relativeFrom="column">
                  <wp:posOffset>135255</wp:posOffset>
                </wp:positionH>
                <wp:positionV relativeFrom="paragraph">
                  <wp:posOffset>-414020</wp:posOffset>
                </wp:positionV>
                <wp:extent cx="693420" cy="274320"/>
                <wp:effectExtent l="0" t="0" r="1143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solidFill>
                            <a:srgbClr val="000000"/>
                          </a:solidFill>
                          <a:miter lim="800000"/>
                          <a:headEnd/>
                          <a:tailEnd/>
                        </a:ln>
                      </wps:spPr>
                      <wps:txbx>
                        <w:txbxContent>
                          <w:p w:rsidR="00AA5052" w:rsidRDefault="00AA5052">
                            <w:r>
                              <w:rPr>
                                <w:rFonts w:hint="eastAsia"/>
                              </w:rPr>
                              <w:t>別紙５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5pt;margin-top:-32.6pt;width:54.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">
                <v:textbox>
                  <w:txbxContent>
                    <w:p w:rsidR="00AA5052" w:rsidRDefault="00AA5052">
                      <w:r>
                        <w:rPr>
                          <w:rFonts w:hint="eastAsia"/>
                        </w:rPr>
                        <w:t>別紙５</w:t>
                      </w:r>
                    </w:p>
                  </w:txbxContent>
                </v:textbox>
              </v:shape>
            </w:pict>
          </mc:Fallback>
        </mc:AlternateContent>
      </w:r>
      <w:r w:rsidR="00BC73D4">
        <w:rPr>
          <w:sz w:val="32"/>
        </w:rPr>
        <w:t xml:space="preserve">土地売買仮契約書（案） </w:t>
      </w:r>
    </w:p>
    <w:p w:rsidR="009711BE" w:rsidRDefault="009711BE">
      <w:pPr>
        <w:spacing w:after="0"/>
        <w:ind w:left="0" w:right="125" w:firstLine="0"/>
        <w:jc w:val="center"/>
      </w:pPr>
    </w:p>
    <w:p w:rsidR="009711BE" w:rsidRDefault="00BC73D4">
      <w:pPr>
        <w:spacing w:after="172"/>
        <w:ind w:left="0" w:firstLine="0"/>
      </w:pPr>
      <w:r>
        <w:rPr>
          <w:rFonts w:ascii="BIZ UDPMincho" w:eastAsia="BIZ UDPMincho" w:hAnsi="BIZ UDPMincho" w:cs="BIZ UDPMincho"/>
          <w:b/>
        </w:rPr>
        <w:t xml:space="preserve"> </w:t>
      </w:r>
    </w:p>
    <w:p w:rsidR="009711BE" w:rsidRDefault="003C7BDA" w:rsidP="000E0157">
      <w:pPr>
        <w:spacing w:after="2" w:line="347" w:lineRule="auto"/>
        <w:ind w:left="0" w:firstLineChars="100" w:firstLine="220"/>
      </w:pPr>
      <w:r>
        <w:rPr>
          <w:rFonts w:hint="eastAsia"/>
        </w:rPr>
        <w:t>売払人</w:t>
      </w:r>
      <w:r w:rsidR="00413780">
        <w:t>長崎市</w:t>
      </w:r>
      <w:r w:rsidR="00BC73D4">
        <w:t>（以下「甲」という。）と、</w:t>
      </w:r>
      <w:r>
        <w:rPr>
          <w:rFonts w:hint="eastAsia"/>
        </w:rPr>
        <w:t>買受人</w:t>
      </w:r>
      <w:r w:rsidR="00BC73D4">
        <w:t xml:space="preserve">○○○○○（以下「乙」という。）とは、土地の売買に関し、次のとおり契約を締結する。 </w:t>
      </w:r>
    </w:p>
    <w:p w:rsidR="009711BE" w:rsidRDefault="00BC73D4">
      <w:pPr>
        <w:spacing w:after="2" w:line="347" w:lineRule="auto"/>
        <w:ind w:left="-3"/>
      </w:pPr>
      <w:r>
        <w:t xml:space="preserve"> </w:t>
      </w:r>
      <w:r w:rsidR="000E0157">
        <w:t xml:space="preserve"> </w:t>
      </w:r>
      <w:r>
        <w:t>本仮契約は、議会の議決に付</w:t>
      </w:r>
      <w:r w:rsidR="00FD4489">
        <w:t>すべき契約及び財産の取得又は処分に関する条例（昭和３９年条例第</w:t>
      </w:r>
      <w:r w:rsidR="00FD4489">
        <w:rPr>
          <w:rFonts w:hint="eastAsia"/>
        </w:rPr>
        <w:t>１２</w:t>
      </w:r>
      <w:r>
        <w:t>号）</w:t>
      </w:r>
      <w:r w:rsidRPr="000E0157">
        <w:t>第３条の規定により売払いについて議会の議決に付し、議会の議決を得たときは、何らの手続きを要することなく地方自治法（昭和２２年法律第６７号）第２３４条第５項の契約書（以下「当該契約書」という。）とみなし、本契約となるものとする。この場合において、仮契約書の末尾に本契約締結日を記入するものとする。ただし、令和</w:t>
      </w:r>
      <w:r w:rsidR="00844C4A">
        <w:rPr>
          <w:rFonts w:hint="eastAsia"/>
        </w:rPr>
        <w:t>６</w:t>
      </w:r>
      <w:r w:rsidRPr="000E0157">
        <w:t>年（２０２４年）</w:t>
      </w:r>
      <w:r w:rsidR="002F3EFE">
        <w:rPr>
          <w:rFonts w:hint="eastAsia"/>
        </w:rPr>
        <w:t>１２</w:t>
      </w:r>
      <w:r w:rsidRPr="000E0157">
        <w:t>月</w:t>
      </w:r>
      <w:r w:rsidRPr="000E0157">
        <w:rPr>
          <w:color w:val="FFFFFF" w:themeColor="background1"/>
        </w:rPr>
        <w:t>３１</w:t>
      </w:r>
      <w:r w:rsidRPr="000E0157">
        <w:t>日までに</w:t>
      </w:r>
      <w:r w:rsidR="00413780" w:rsidRPr="000E0157">
        <w:t>長崎市</w:t>
      </w:r>
      <w:r w:rsidRPr="000E0157">
        <w:t>議会の議決を得られなかった場合は、本仮契約は無効とする。この場合において、第３条</w:t>
      </w:r>
      <w:r>
        <w:t xml:space="preserve">に規定する契約保証金を乙に返還するものとし、甲は、本仮契約が無効になったことに関して、甲は一切の責任を負わないものとする。 </w:t>
      </w:r>
    </w:p>
    <w:p w:rsidR="009711BE" w:rsidRDefault="00BC73D4">
      <w:pPr>
        <w:ind w:left="0" w:firstLine="0"/>
      </w:pPr>
      <w:r>
        <w:t xml:space="preserve"> </w:t>
      </w:r>
    </w:p>
    <w:p w:rsidR="009711BE" w:rsidRDefault="00BC73D4">
      <w:pPr>
        <w:ind w:left="-3"/>
      </w:pPr>
      <w:r>
        <w:t xml:space="preserve"> （売買物件） </w:t>
      </w:r>
    </w:p>
    <w:p w:rsidR="009711BE" w:rsidRDefault="00BC73D4">
      <w:pPr>
        <w:ind w:left="-3"/>
      </w:pPr>
      <w:r>
        <w:t>第１条 甲は、その所有する</w:t>
      </w:r>
      <w:r w:rsidR="003C7BDA">
        <w:rPr>
          <w:rFonts w:hint="eastAsia"/>
        </w:rPr>
        <w:t>末尾</w:t>
      </w:r>
      <w:r>
        <w:t>記載の土地（以下「本件土地」という。）を乙に売り</w:t>
      </w:r>
    </w:p>
    <w:p w:rsidR="009711BE" w:rsidRDefault="00BC73D4">
      <w:pPr>
        <w:ind w:left="293"/>
      </w:pPr>
      <w:r>
        <w:t xml:space="preserve">渡し、乙は、これを買い受ける。 </w:t>
      </w:r>
    </w:p>
    <w:p w:rsidR="009711BE" w:rsidRDefault="00BC73D4">
      <w:pPr>
        <w:ind w:left="-3"/>
      </w:pPr>
      <w:r>
        <w:t xml:space="preserve"> （売買代金） </w:t>
      </w:r>
    </w:p>
    <w:p w:rsidR="003C7BDA" w:rsidRDefault="00BC73D4">
      <w:pPr>
        <w:ind w:left="-3"/>
      </w:pPr>
      <w:r>
        <w:t>第２条 本件土地の売買代金（以下「売買代金」という。）は、</w:t>
      </w:r>
    </w:p>
    <w:p w:rsidR="009711BE" w:rsidRDefault="00BC73D4" w:rsidP="003C7BDA">
      <w:pPr>
        <w:ind w:left="-3" w:firstLineChars="100" w:firstLine="220"/>
      </w:pPr>
      <w:r>
        <w:t xml:space="preserve">金〇〇〇，〇〇〇，〇〇〇円とする。 </w:t>
      </w:r>
    </w:p>
    <w:p w:rsidR="009711BE" w:rsidRDefault="00BC73D4">
      <w:pPr>
        <w:ind w:left="-3"/>
      </w:pPr>
      <w:r>
        <w:t xml:space="preserve"> （契約保証金） </w:t>
      </w:r>
    </w:p>
    <w:p w:rsidR="009711BE" w:rsidRDefault="00BC73D4" w:rsidP="007358A6">
      <w:pPr>
        <w:spacing w:after="2" w:line="348" w:lineRule="auto"/>
        <w:ind w:left="0" w:hanging="11"/>
      </w:pPr>
      <w:r>
        <w:t>第３条 乙は、本仮契約を締結するに当たり契約保証金として</w:t>
      </w:r>
      <w:r w:rsidR="007358A6" w:rsidRPr="000E0157">
        <w:rPr>
          <w:rFonts w:hint="eastAsia"/>
          <w:color w:val="auto"/>
        </w:rPr>
        <w:t>売買代金の１００分の１０に相当する金額</w:t>
      </w:r>
      <w:r w:rsidR="00813840" w:rsidRPr="000E0157">
        <w:rPr>
          <w:rFonts w:hint="eastAsia"/>
          <w:color w:val="auto"/>
        </w:rPr>
        <w:t>、</w:t>
      </w:r>
      <w:r>
        <w:t xml:space="preserve">金〇〇，〇〇〇， 〇〇〇円を甲に納付しなければならない。 </w:t>
      </w:r>
    </w:p>
    <w:p w:rsidR="009711BE" w:rsidRDefault="00BC73D4" w:rsidP="00EB0769">
      <w:pPr>
        <w:numPr>
          <w:ilvl w:val="0"/>
          <w:numId w:val="1"/>
        </w:numPr>
        <w:spacing w:after="2" w:line="347" w:lineRule="auto"/>
        <w:ind w:hanging="355"/>
      </w:pPr>
      <w:r>
        <w:t>前項の契約保証金は、第</w:t>
      </w:r>
      <w:r w:rsidRPr="000E0157">
        <w:t>１</w:t>
      </w:r>
      <w:r w:rsidR="00EB0769" w:rsidRPr="000E0157">
        <w:rPr>
          <w:rFonts w:hint="eastAsia"/>
        </w:rPr>
        <w:t>９</w:t>
      </w:r>
      <w:r>
        <w:t xml:space="preserve">条に定める損害賠償額の予定又はその一部と解釈しないものとする。 </w:t>
      </w:r>
    </w:p>
    <w:p w:rsidR="009711BE" w:rsidRDefault="00BC73D4">
      <w:pPr>
        <w:numPr>
          <w:ilvl w:val="0"/>
          <w:numId w:val="1"/>
        </w:numPr>
        <w:spacing w:after="0" w:line="347" w:lineRule="auto"/>
        <w:ind w:hanging="355"/>
      </w:pPr>
      <w:r>
        <w:t xml:space="preserve">甲は、次条の定めによる支払いがあったときは、契約保証金を売買代金の一部に充当する。 </w:t>
      </w:r>
    </w:p>
    <w:p w:rsidR="009711BE" w:rsidRDefault="00BC73D4" w:rsidP="00813840">
      <w:pPr>
        <w:numPr>
          <w:ilvl w:val="0"/>
          <w:numId w:val="1"/>
        </w:numPr>
        <w:spacing w:line="348" w:lineRule="auto"/>
        <w:ind w:left="295" w:hanging="357"/>
      </w:pPr>
      <w:r>
        <w:t xml:space="preserve">甲は、乙が本仮契約書に定める義務を履行しないときは、契約保証金を甲に帰属させるものとする。 </w:t>
      </w:r>
    </w:p>
    <w:p w:rsidR="009711BE" w:rsidRDefault="00BC73D4">
      <w:pPr>
        <w:ind w:left="-3"/>
      </w:pPr>
      <w:r>
        <w:t xml:space="preserve"> （売買代金の支払） </w:t>
      </w:r>
    </w:p>
    <w:p w:rsidR="009711BE" w:rsidRDefault="00BC73D4">
      <w:pPr>
        <w:spacing w:after="2" w:line="347" w:lineRule="auto"/>
        <w:ind w:left="270" w:hanging="283"/>
      </w:pPr>
      <w:r>
        <w:t>第４条 乙は、売買代金の額から前条第３項の規定により売買代金に充当されることとなる契約保証金の額を差し引いた額（以下「売買代金の残額」という。） を甲の発行する納入通知書により、本契約成立後、令和</w:t>
      </w:r>
      <w:r w:rsidR="00413780">
        <w:rPr>
          <w:rFonts w:hint="eastAsia"/>
        </w:rPr>
        <w:t>７</w:t>
      </w:r>
      <w:r>
        <w:t>年（２０２</w:t>
      </w:r>
      <w:r w:rsidR="00413780">
        <w:rPr>
          <w:rFonts w:hint="eastAsia"/>
        </w:rPr>
        <w:t>５</w:t>
      </w:r>
      <w:r>
        <w:t>年）</w:t>
      </w:r>
      <w:r w:rsidR="00A92C03">
        <w:rPr>
          <w:rFonts w:hint="eastAsia"/>
        </w:rPr>
        <w:t>○</w:t>
      </w:r>
      <w:r>
        <w:t>月</w:t>
      </w:r>
      <w:r w:rsidR="003C7BDA">
        <w:rPr>
          <w:rFonts w:hint="eastAsia"/>
        </w:rPr>
        <w:t>○○</w:t>
      </w:r>
      <w:r>
        <w:t xml:space="preserve">日までにその指定する場所において支払わなければならない。 </w:t>
      </w:r>
    </w:p>
    <w:p w:rsidR="00813840" w:rsidRDefault="00813840">
      <w:pPr>
        <w:spacing w:after="2" w:line="347" w:lineRule="auto"/>
        <w:ind w:left="270" w:hanging="283"/>
      </w:pPr>
    </w:p>
    <w:p w:rsidR="009711BE" w:rsidRDefault="00BC73D4">
      <w:pPr>
        <w:ind w:left="-3"/>
      </w:pPr>
      <w:r>
        <w:t xml:space="preserve"> （所有権の移転） </w:t>
      </w:r>
    </w:p>
    <w:p w:rsidR="009711BE" w:rsidRDefault="00BC73D4">
      <w:pPr>
        <w:ind w:left="-3"/>
      </w:pPr>
      <w:r>
        <w:t xml:space="preserve">第５条 本件土地の所有権は、売買代金が支払われたときに甲から乙に移転する。 </w:t>
      </w:r>
    </w:p>
    <w:p w:rsidR="009711BE" w:rsidRDefault="00BC73D4">
      <w:pPr>
        <w:ind w:left="-3"/>
      </w:pPr>
      <w:r>
        <w:t xml:space="preserve"> （所有権の移転登記）  </w:t>
      </w:r>
    </w:p>
    <w:p w:rsidR="009711BE" w:rsidRPr="000E0157" w:rsidRDefault="00BC73D4" w:rsidP="000E0157">
      <w:pPr>
        <w:spacing w:after="2" w:line="347" w:lineRule="auto"/>
        <w:ind w:left="270" w:hanging="283"/>
        <w:rPr>
          <w:color w:val="FF0000"/>
          <w:highlight w:val="yellow"/>
        </w:rPr>
      </w:pPr>
      <w:r>
        <w:t>第６条 甲は、前条の規定により本件土地の所有権が乙に移転した後、当該所有権移転の日付で甲から乙への所有権移転登</w:t>
      </w:r>
      <w:r w:rsidRPr="000E0157">
        <w:rPr>
          <w:color w:val="auto"/>
        </w:rPr>
        <w:t>記</w:t>
      </w:r>
      <w:r w:rsidR="00813840" w:rsidRPr="000E0157">
        <w:rPr>
          <w:rFonts w:hint="eastAsia"/>
          <w:color w:val="auto"/>
        </w:rPr>
        <w:t>及び第</w:t>
      </w:r>
      <w:r w:rsidR="000E0157" w:rsidRPr="000E0157">
        <w:rPr>
          <w:rFonts w:hint="eastAsia"/>
          <w:color w:val="auto"/>
        </w:rPr>
        <w:t>１５</w:t>
      </w:r>
      <w:r w:rsidR="00813840" w:rsidRPr="000E0157">
        <w:rPr>
          <w:rFonts w:hint="eastAsia"/>
          <w:color w:val="auto"/>
        </w:rPr>
        <w:t>条第</w:t>
      </w:r>
      <w:r w:rsidR="000E0157" w:rsidRPr="000E0157">
        <w:rPr>
          <w:rFonts w:hint="eastAsia"/>
          <w:color w:val="auto"/>
        </w:rPr>
        <w:t>４</w:t>
      </w:r>
      <w:r w:rsidR="00813840" w:rsidRPr="000E0157">
        <w:rPr>
          <w:rFonts w:hint="eastAsia"/>
          <w:color w:val="auto"/>
        </w:rPr>
        <w:t>項に定める買戻し特約の登記</w:t>
      </w:r>
      <w:r>
        <w:t xml:space="preserve">を申請するものとし、乙はこれに必要となる書類等をあらかじめ甲に提出する。 </w:t>
      </w:r>
    </w:p>
    <w:p w:rsidR="009711BE" w:rsidRDefault="00BC73D4">
      <w:pPr>
        <w:ind w:left="-3"/>
      </w:pPr>
      <w:r>
        <w:t xml:space="preserve"> （土地の引渡し） </w:t>
      </w:r>
    </w:p>
    <w:p w:rsidR="009711BE" w:rsidRDefault="00BC73D4" w:rsidP="00813840">
      <w:pPr>
        <w:spacing w:line="348" w:lineRule="auto"/>
        <w:ind w:left="220" w:hangingChars="100" w:hanging="220"/>
      </w:pPr>
      <w:r>
        <w:t xml:space="preserve">第７条 乙は、第５条の規定により本件土地の所有権が乙に移転したとき、本件土地を現状有姿で受領する。 </w:t>
      </w:r>
    </w:p>
    <w:p w:rsidR="009711BE" w:rsidRDefault="00BC73D4">
      <w:pPr>
        <w:ind w:left="-3"/>
      </w:pPr>
      <w:r>
        <w:t xml:space="preserve"> （遅延違約金） </w:t>
      </w:r>
    </w:p>
    <w:p w:rsidR="00280DB4" w:rsidRDefault="00BC73D4" w:rsidP="00280DB4">
      <w:pPr>
        <w:spacing w:after="0" w:line="348" w:lineRule="auto"/>
        <w:ind w:left="270" w:hanging="283"/>
      </w:pPr>
      <w:r>
        <w:t>第８条 乙は、</w:t>
      </w:r>
      <w:r w:rsidRPr="000E0157">
        <w:t>第４条に定める期日までに売買代金を支払わなかったときは、売買代金に遅延日数に応じ、契約締結日における政府契約の支払遅延防止等に関する法律（昭和２４年法律第２５６号）第８条第１項</w:t>
      </w:r>
      <w:r>
        <w:t xml:space="preserve">の規定により財務大臣が決定する率（年当たりの率は、閏（じゅん）年の日を含む期間についても、３６５日当たりの率とする。）を乗じて計算した額（１００円未満の端数があるとき又は１００円未満であるときは、その端数額又はその全額を切り捨てる。）の遅延違約金を支払うものとする。 </w:t>
      </w:r>
    </w:p>
    <w:p w:rsidR="009711BE" w:rsidRDefault="00BC73D4">
      <w:pPr>
        <w:ind w:left="-3"/>
      </w:pPr>
      <w:r>
        <w:t xml:space="preserve"> （危険負担等） </w:t>
      </w:r>
    </w:p>
    <w:p w:rsidR="009711BE" w:rsidRDefault="00BC73D4" w:rsidP="00813840">
      <w:pPr>
        <w:spacing w:after="3" w:line="347" w:lineRule="auto"/>
        <w:ind w:left="283" w:right="118" w:hanging="283"/>
        <w:jc w:val="both"/>
      </w:pPr>
      <w:r>
        <w:t>第９条 乙は、当該契約書（本契約）の締結日から</w:t>
      </w:r>
      <w:r w:rsidRPr="000E0157">
        <w:t>第７条</w:t>
      </w:r>
      <w:r>
        <w:t xml:space="preserve">の規定による土地の引渡しが完了するときまでの間において、本件土地が甲の責めに帰することができない理由により滅失し、又は損傷した場合には、甲に対し売買代金の減額若しくは 損害賠償の請求又は契約の解除をすることができない。 </w:t>
      </w:r>
    </w:p>
    <w:p w:rsidR="009711BE" w:rsidRDefault="00BC73D4">
      <w:pPr>
        <w:ind w:left="-3"/>
      </w:pPr>
      <w:r>
        <w:t xml:space="preserve"> （契約不適合責任） </w:t>
      </w:r>
    </w:p>
    <w:p w:rsidR="009711BE" w:rsidRDefault="00BC73D4">
      <w:pPr>
        <w:spacing w:after="0" w:line="348" w:lineRule="auto"/>
        <w:ind w:left="270" w:hanging="283"/>
      </w:pPr>
      <w:r>
        <w:t xml:space="preserve">第１０条 甲は、乙に対し、一切の契約不適合責任を負わないものとし、乙は、甲に対し、土地が契約に不適合であることを理由として履行の追完、売買代金の減額、損害賠償の請求又は契約の解除をすることができないものとする。 </w:t>
      </w:r>
    </w:p>
    <w:p w:rsidR="009711BE" w:rsidRDefault="00BC73D4">
      <w:pPr>
        <w:ind w:left="-3"/>
      </w:pPr>
      <w:r>
        <w:t xml:space="preserve">（土地利用等の条件） </w:t>
      </w:r>
    </w:p>
    <w:p w:rsidR="009711BE" w:rsidRPr="000E0157" w:rsidRDefault="00BC73D4" w:rsidP="00813840">
      <w:pPr>
        <w:spacing w:line="348" w:lineRule="auto"/>
        <w:ind w:left="220" w:hangingChars="100" w:hanging="220"/>
        <w:rPr>
          <w:color w:val="auto"/>
        </w:rPr>
      </w:pPr>
      <w:r>
        <w:t>第１１条 乙は、本件土地を利用するに当たり、関係法令及び「</w:t>
      </w:r>
      <w:r w:rsidR="00413780" w:rsidRPr="00413780">
        <w:rPr>
          <w:rFonts w:hint="eastAsia"/>
        </w:rPr>
        <w:t>市営大園住宅余剰地活用事業に伴う基本協定書</w:t>
      </w:r>
      <w:r>
        <w:t>」（以下「基本協定」という。）</w:t>
      </w:r>
      <w:r w:rsidRPr="000E0157">
        <w:rPr>
          <w:color w:val="auto"/>
        </w:rPr>
        <w:t xml:space="preserve">を遵守しなければならない。  </w:t>
      </w:r>
    </w:p>
    <w:p w:rsidR="009711BE" w:rsidRPr="000E0157" w:rsidRDefault="00813840" w:rsidP="00813840">
      <w:pPr>
        <w:numPr>
          <w:ilvl w:val="0"/>
          <w:numId w:val="2"/>
        </w:numPr>
        <w:spacing w:after="1" w:line="348" w:lineRule="auto"/>
        <w:ind w:hanging="283"/>
        <w:rPr>
          <w:color w:val="auto"/>
        </w:rPr>
      </w:pPr>
      <w:r w:rsidRPr="000E0157">
        <w:rPr>
          <w:color w:val="auto"/>
        </w:rPr>
        <w:t>乙は、本件土地を当該契約書（本契約）の締結日の翌日から</w:t>
      </w:r>
      <w:r w:rsidRPr="000E0157">
        <w:rPr>
          <w:rFonts w:hint="eastAsia"/>
          <w:color w:val="auto"/>
        </w:rPr>
        <w:t>２</w:t>
      </w:r>
      <w:r w:rsidR="00BC73D4" w:rsidRPr="000E0157">
        <w:rPr>
          <w:color w:val="auto"/>
        </w:rPr>
        <w:t>年以内に、</w:t>
      </w:r>
      <w:r w:rsidR="00413780" w:rsidRPr="000E0157">
        <w:rPr>
          <w:rFonts w:hint="eastAsia"/>
          <w:color w:val="auto"/>
          <w:kern w:val="0"/>
        </w:rPr>
        <w:t>市営大園住宅余剰地活用事業</w:t>
      </w:r>
      <w:r w:rsidR="00BC73D4" w:rsidRPr="000E0157">
        <w:rPr>
          <w:color w:val="auto"/>
        </w:rPr>
        <w:t>において提出された提案内容（以下「提案事業」という。）のうち、</w:t>
      </w:r>
      <w:r w:rsidRPr="000E0157">
        <w:rPr>
          <w:rFonts w:hint="eastAsia"/>
          <w:color w:val="auto"/>
        </w:rPr>
        <w:t>建築物等の工事（造成含む）に着手</w:t>
      </w:r>
      <w:r w:rsidR="00BC73D4" w:rsidRPr="000E0157">
        <w:rPr>
          <w:color w:val="auto"/>
        </w:rPr>
        <w:t xml:space="preserve">しなければならない。 </w:t>
      </w:r>
    </w:p>
    <w:p w:rsidR="009711BE" w:rsidRDefault="00BC73D4">
      <w:pPr>
        <w:numPr>
          <w:ilvl w:val="0"/>
          <w:numId w:val="2"/>
        </w:numPr>
        <w:spacing w:after="2" w:line="347" w:lineRule="auto"/>
        <w:ind w:hanging="283"/>
      </w:pPr>
      <w:r>
        <w:lastRenderedPageBreak/>
        <w:t>乙が</w:t>
      </w:r>
      <w:r w:rsidR="00B64489">
        <w:rPr>
          <w:rFonts w:hint="eastAsia"/>
        </w:rPr>
        <w:t>提案事業が完了するまでの期間（以下「</w:t>
      </w:r>
      <w:r w:rsidR="00B64489">
        <w:t>事業期間</w:t>
      </w:r>
      <w:r w:rsidR="00B64489">
        <w:rPr>
          <w:rFonts w:hint="eastAsia"/>
        </w:rPr>
        <w:t>」という。）</w:t>
      </w:r>
      <w:r>
        <w:t xml:space="preserve">に、災害等の不可抗力により提案事業を完了することができない場合において、事前に当該理由及び新たな期日を記載した書面を甲に提出し、甲の書面による承認を得た場合は、この限りではない。 </w:t>
      </w:r>
    </w:p>
    <w:p w:rsidR="009711BE" w:rsidRDefault="00BC73D4" w:rsidP="00813840">
      <w:pPr>
        <w:numPr>
          <w:ilvl w:val="0"/>
          <w:numId w:val="2"/>
        </w:numPr>
        <w:spacing w:line="348" w:lineRule="auto"/>
        <w:ind w:left="295" w:hanging="284"/>
      </w:pPr>
      <w:r>
        <w:t xml:space="preserve">乙は、提案事業を実施することができないやむを得ない事情が発生したときは、当該理由を記載した書面を甲に提出し、提案事業の変更につき甲の書面による承認を得なければならない。 </w:t>
      </w:r>
    </w:p>
    <w:p w:rsidR="009711BE" w:rsidRDefault="00DE09E5" w:rsidP="00DE09E5">
      <w:pPr>
        <w:numPr>
          <w:ilvl w:val="0"/>
          <w:numId w:val="2"/>
        </w:numPr>
        <w:spacing w:after="2" w:line="347" w:lineRule="auto"/>
        <w:ind w:hanging="283"/>
      </w:pPr>
      <w:r>
        <w:t>乙は、本件土地の利用用途について、</w:t>
      </w:r>
      <w:r>
        <w:rPr>
          <w:rFonts w:hint="eastAsia"/>
        </w:rPr>
        <w:t>募集要項中「２　土地活用条件及び制限事項」</w:t>
      </w:r>
      <w:r w:rsidR="00BC73D4">
        <w:t xml:space="preserve">を遵守するとともに、甲から要望があったものについて誠意をもって対応するものとする。 </w:t>
      </w:r>
    </w:p>
    <w:p w:rsidR="009711BE" w:rsidRDefault="00BC73D4">
      <w:pPr>
        <w:ind w:left="-3"/>
      </w:pPr>
      <w:r>
        <w:t xml:space="preserve">（所有権の移転等の禁止） </w:t>
      </w:r>
    </w:p>
    <w:p w:rsidR="009711BE" w:rsidRDefault="00BC73D4" w:rsidP="00813840">
      <w:pPr>
        <w:spacing w:after="2" w:line="347" w:lineRule="auto"/>
        <w:ind w:left="270" w:hanging="283"/>
      </w:pPr>
      <w:r>
        <w:t>第１２条 乙は、</w:t>
      </w:r>
      <w:r w:rsidR="00811449" w:rsidRPr="00844C4A">
        <w:rPr>
          <w:rFonts w:hint="eastAsia"/>
          <w:color w:val="auto"/>
        </w:rPr>
        <w:t>甲から乙への所有権移転登記後１０年間</w:t>
      </w:r>
      <w:r>
        <w:t xml:space="preserve">、第三者に所有権の移転をし、又は権利の設定をしてはならない。ただし、次の各号のいずれかに該当する場合においては、この限りではない。 </w:t>
      </w:r>
    </w:p>
    <w:p w:rsidR="009711BE" w:rsidRDefault="00BC73D4">
      <w:pPr>
        <w:numPr>
          <w:ilvl w:val="1"/>
          <w:numId w:val="2"/>
        </w:numPr>
        <w:spacing w:after="3" w:line="347" w:lineRule="auto"/>
        <w:ind w:hanging="828"/>
      </w:pPr>
      <w:r>
        <w:t xml:space="preserve">乙が、この土地を購入し、又は自らの建物を建設するにあたり、資金を借り受けるために抵当権を設定する場合 </w:t>
      </w:r>
    </w:p>
    <w:p w:rsidR="009711BE" w:rsidRDefault="00BC73D4">
      <w:pPr>
        <w:numPr>
          <w:ilvl w:val="1"/>
          <w:numId w:val="2"/>
        </w:numPr>
        <w:ind w:hanging="828"/>
      </w:pPr>
      <w:r>
        <w:t xml:space="preserve">乙が、相当の有益費を投じて造成等を行い宅地分譲する場合 </w:t>
      </w:r>
    </w:p>
    <w:p w:rsidR="009711BE" w:rsidRDefault="00BC73D4">
      <w:pPr>
        <w:numPr>
          <w:ilvl w:val="1"/>
          <w:numId w:val="2"/>
        </w:numPr>
        <w:ind w:hanging="828"/>
      </w:pPr>
      <w:r>
        <w:t xml:space="preserve">乙が、住宅を建設し分譲する場合 </w:t>
      </w:r>
    </w:p>
    <w:p w:rsidR="009711BE" w:rsidRDefault="00BC73D4">
      <w:pPr>
        <w:numPr>
          <w:ilvl w:val="1"/>
          <w:numId w:val="2"/>
        </w:numPr>
        <w:ind w:hanging="828"/>
      </w:pPr>
      <w:r>
        <w:t xml:space="preserve">その他相当の事由があると甲が認めた場合 </w:t>
      </w:r>
    </w:p>
    <w:p w:rsidR="009711BE" w:rsidRPr="000E0157" w:rsidRDefault="00BC73D4" w:rsidP="006626BC">
      <w:pPr>
        <w:numPr>
          <w:ilvl w:val="0"/>
          <w:numId w:val="3"/>
        </w:numPr>
        <w:spacing w:after="2" w:line="347" w:lineRule="auto"/>
        <w:ind w:hanging="283"/>
        <w:rPr>
          <w:color w:val="auto"/>
        </w:rPr>
      </w:pPr>
      <w:r>
        <w:t>乙は、前項第２号から４号の規定により第三者に所有権の移転をし、又は権利の設定をする場合は、あらかじめ甲に対して、甲の求める書面を提出し、甲が確認した旨の承認書の交付を受けなければならない。</w:t>
      </w:r>
      <w:r w:rsidR="006626BC" w:rsidRPr="000E0157">
        <w:rPr>
          <w:rFonts w:hint="eastAsia"/>
          <w:color w:val="auto"/>
        </w:rPr>
        <w:t>ただし、事業者から提案された事業計画に宅地分譲、分譲マンション等が含まれており、事業計画どおり土地の所有権の一部を一般消費者に移転させる場合においては、この限りではない。</w:t>
      </w:r>
    </w:p>
    <w:p w:rsidR="009711BE" w:rsidRDefault="00BC73D4">
      <w:pPr>
        <w:numPr>
          <w:ilvl w:val="0"/>
          <w:numId w:val="3"/>
        </w:numPr>
        <w:spacing w:after="3" w:line="347" w:lineRule="auto"/>
        <w:ind w:hanging="283"/>
      </w:pPr>
      <w:r>
        <w:t xml:space="preserve">乙は、第１項ただし書の規定によりこの土地について第三者に所有権を移転し、又は権利を設定する場合には、当該契約書に定める義務を書面により承継させなければならない。 </w:t>
      </w:r>
    </w:p>
    <w:p w:rsidR="009711BE" w:rsidRDefault="00BC73D4">
      <w:pPr>
        <w:ind w:left="-3"/>
      </w:pPr>
      <w:r>
        <w:t xml:space="preserve"> （実地調査等） </w:t>
      </w:r>
    </w:p>
    <w:p w:rsidR="009711BE" w:rsidRDefault="00BC73D4">
      <w:pPr>
        <w:spacing w:after="0" w:line="348" w:lineRule="auto"/>
        <w:ind w:left="270" w:hanging="283"/>
      </w:pPr>
      <w:r>
        <w:t xml:space="preserve">第１３条 甲は当該契約の履行に関し、必要があると認めるときは、乙に対しその業務又は資産の状況に関して質問をし、実地調査をし、又は所要の報告若しくは資料の提出を求めることができる。この場合において、乙は甲の調査等に協力しなければならない。 </w:t>
      </w:r>
    </w:p>
    <w:p w:rsidR="009711BE" w:rsidRDefault="00BC73D4">
      <w:pPr>
        <w:ind w:left="-3"/>
      </w:pPr>
      <w:r>
        <w:t xml:space="preserve"> （契約の解除） </w:t>
      </w:r>
    </w:p>
    <w:p w:rsidR="009711BE" w:rsidRDefault="00BC73D4">
      <w:pPr>
        <w:spacing w:after="0" w:line="347" w:lineRule="auto"/>
        <w:ind w:left="270" w:hanging="283"/>
      </w:pPr>
      <w:r>
        <w:t xml:space="preserve">第１４条 甲は、乙が当該契約に定める義務を履行しないときは、契約を解除することができる。 </w:t>
      </w:r>
    </w:p>
    <w:p w:rsidR="009711BE" w:rsidRDefault="00BC73D4">
      <w:pPr>
        <w:numPr>
          <w:ilvl w:val="0"/>
          <w:numId w:val="4"/>
        </w:numPr>
        <w:spacing w:after="0" w:line="348" w:lineRule="auto"/>
        <w:ind w:hanging="355"/>
      </w:pPr>
      <w:r>
        <w:t>前項の規定により甲が当該契約を解除したときは、甲は、乙が</w:t>
      </w:r>
      <w:r w:rsidR="00EB0769" w:rsidRPr="000E0157">
        <w:rPr>
          <w:rFonts w:hint="eastAsia"/>
        </w:rPr>
        <w:t>第１７</w:t>
      </w:r>
      <w:r w:rsidRPr="000E0157">
        <w:t>条</w:t>
      </w:r>
      <w:r>
        <w:t xml:space="preserve">に規定する義務を完全に履行した後、乙に対し売買代金の残額を返還する。ただし、当該返還金には利息を付さない。 </w:t>
      </w:r>
    </w:p>
    <w:p w:rsidR="009711BE" w:rsidRDefault="00BC73D4" w:rsidP="0047467D">
      <w:pPr>
        <w:numPr>
          <w:ilvl w:val="0"/>
          <w:numId w:val="4"/>
        </w:numPr>
        <w:spacing w:line="348" w:lineRule="auto"/>
        <w:ind w:left="295" w:hanging="357"/>
      </w:pPr>
      <w:r>
        <w:lastRenderedPageBreak/>
        <w:t xml:space="preserve">前項の場合、乙は、本件土地について支出した必要費、有益費その他一切の費用を甲に対し請求することができない。 </w:t>
      </w:r>
    </w:p>
    <w:p w:rsidR="009711BE" w:rsidRDefault="00BC73D4">
      <w:pPr>
        <w:numPr>
          <w:ilvl w:val="0"/>
          <w:numId w:val="4"/>
        </w:numPr>
        <w:spacing w:after="2" w:line="347" w:lineRule="auto"/>
        <w:ind w:hanging="355"/>
      </w:pPr>
      <w:r>
        <w:t xml:space="preserve">第１項の解除により乙又は第三者に損害が生じたとしても、乙は甲に対し、いかなる請求もすることができない。 </w:t>
      </w:r>
    </w:p>
    <w:p w:rsidR="00207E79" w:rsidRDefault="00207E79" w:rsidP="00207E79">
      <w:pPr>
        <w:spacing w:after="2" w:line="347" w:lineRule="auto"/>
        <w:ind w:left="0" w:firstLineChars="50" w:firstLine="110"/>
      </w:pPr>
      <w:r>
        <w:rPr>
          <w:rFonts w:hint="eastAsia"/>
        </w:rPr>
        <w:t>（買戻し特約及び登記）</w:t>
      </w:r>
    </w:p>
    <w:p w:rsidR="00207E79" w:rsidRDefault="00207E79" w:rsidP="00207E79">
      <w:pPr>
        <w:spacing w:after="2" w:line="347" w:lineRule="auto"/>
        <w:ind w:left="220" w:hangingChars="100" w:hanging="220"/>
      </w:pPr>
      <w:r>
        <w:rPr>
          <w:rFonts w:hint="eastAsia"/>
        </w:rPr>
        <w:t>第１５条 甲は、乙が次の各号のいずれかに該当するときは、本件土地の買戻しをすることができる。</w:t>
      </w:r>
    </w:p>
    <w:p w:rsidR="00207E79" w:rsidRDefault="00207E79" w:rsidP="00207E79">
      <w:pPr>
        <w:spacing w:after="2" w:line="347" w:lineRule="auto"/>
        <w:ind w:left="220" w:hangingChars="100" w:hanging="220"/>
      </w:pPr>
      <w:r>
        <w:rPr>
          <w:rFonts w:hint="eastAsia"/>
        </w:rPr>
        <w:t xml:space="preserve">　 （１）　第１１条又は第１２条の規定に違反したとき。</w:t>
      </w:r>
    </w:p>
    <w:p w:rsidR="00207E79" w:rsidRDefault="00207E79" w:rsidP="00207E79">
      <w:pPr>
        <w:spacing w:after="2" w:line="347" w:lineRule="auto"/>
        <w:ind w:left="880" w:hangingChars="400" w:hanging="880"/>
      </w:pPr>
      <w:r>
        <w:rPr>
          <w:rFonts w:hint="eastAsia"/>
        </w:rPr>
        <w:t xml:space="preserve">　 （２）　虚偽の報告又は申告その他の不正な行為により当該契約を締結したことが判明したとき。</w:t>
      </w:r>
    </w:p>
    <w:p w:rsidR="0047467D" w:rsidRDefault="0047467D" w:rsidP="00207E79">
      <w:pPr>
        <w:spacing w:after="2" w:line="347" w:lineRule="auto"/>
        <w:ind w:left="880" w:hangingChars="400" w:hanging="880"/>
      </w:pPr>
      <w:r>
        <w:rPr>
          <w:rFonts w:hint="eastAsia"/>
        </w:rPr>
        <w:t>２　前項の買戻し</w:t>
      </w:r>
      <w:r w:rsidR="00215F1C">
        <w:rPr>
          <w:rFonts w:hint="eastAsia"/>
        </w:rPr>
        <w:t>ができる</w:t>
      </w:r>
      <w:r>
        <w:rPr>
          <w:rFonts w:hint="eastAsia"/>
        </w:rPr>
        <w:t>期間は、</w:t>
      </w:r>
      <w:r w:rsidR="00215F1C" w:rsidRPr="00215F1C">
        <w:rPr>
          <w:rFonts w:hint="eastAsia"/>
        </w:rPr>
        <w:t>甲から乙への所有権移転登記後１０年間</w:t>
      </w:r>
      <w:r>
        <w:rPr>
          <w:rFonts w:hint="eastAsia"/>
        </w:rPr>
        <w:t>とする。</w:t>
      </w:r>
    </w:p>
    <w:p w:rsidR="0047467D" w:rsidRDefault="0047467D" w:rsidP="00207E79">
      <w:pPr>
        <w:spacing w:after="2" w:line="347" w:lineRule="auto"/>
        <w:ind w:left="880" w:hangingChars="400" w:hanging="880"/>
      </w:pPr>
      <w:r>
        <w:rPr>
          <w:rFonts w:hint="eastAsia"/>
        </w:rPr>
        <w:t>３　第１項の買戻しに当たり、乙が負担した契約費用の返還は要しない。</w:t>
      </w:r>
    </w:p>
    <w:p w:rsidR="0047467D" w:rsidRDefault="0047467D" w:rsidP="0047467D">
      <w:pPr>
        <w:spacing w:after="2" w:line="347" w:lineRule="auto"/>
        <w:ind w:leftChars="-13" w:left="140" w:hangingChars="77" w:hanging="169"/>
      </w:pPr>
      <w:r>
        <w:rPr>
          <w:rFonts w:hint="eastAsia"/>
        </w:rPr>
        <w:t>４　甲は第６条に定める所有権移転登記の申請と同時に、買戻し特約の登記を申請する。</w:t>
      </w:r>
    </w:p>
    <w:p w:rsidR="0047467D" w:rsidRDefault="0047467D" w:rsidP="0047467D">
      <w:pPr>
        <w:spacing w:after="2" w:line="347" w:lineRule="auto"/>
        <w:ind w:leftChars="-13" w:left="360" w:hangingChars="177" w:hanging="389"/>
      </w:pPr>
      <w:r>
        <w:rPr>
          <w:rFonts w:hint="eastAsia"/>
        </w:rPr>
        <w:t>５　乙が甲の承認を得て本件土地を分筆したときは、甲は、分筆後の地積に応じて案分した額を分筆後の各筆の売買代金（以下「分筆後代金」という。）とする買戻し権変更登記を申請する。この場合の費用は、乙の負担とする。</w:t>
      </w:r>
    </w:p>
    <w:p w:rsidR="0047467D" w:rsidRDefault="0047467D" w:rsidP="0047467D">
      <w:pPr>
        <w:spacing w:after="2" w:line="347" w:lineRule="auto"/>
        <w:ind w:leftChars="-13" w:left="360" w:hangingChars="177" w:hanging="389"/>
      </w:pPr>
      <w:r>
        <w:rPr>
          <w:rFonts w:hint="eastAsia"/>
        </w:rPr>
        <w:t>６　甲は、次の各号のいずれかに該当するときは、乙又は乙から本件土地を譲り受けた第三者の請求により買戻し権抹消登記を申請する。この場合の費用は、乙又は乙から本件土地を譲り受けた第三者の負担とする。</w:t>
      </w:r>
    </w:p>
    <w:p w:rsidR="00811449" w:rsidRDefault="00811449" w:rsidP="0047467D">
      <w:pPr>
        <w:spacing w:after="2" w:line="347" w:lineRule="auto"/>
        <w:ind w:leftChars="-13" w:left="360" w:hangingChars="177" w:hanging="389"/>
      </w:pPr>
      <w:r>
        <w:rPr>
          <w:rFonts w:hint="eastAsia"/>
        </w:rPr>
        <w:t>（１）第２項の買戻し期間が満了したとき。</w:t>
      </w:r>
    </w:p>
    <w:p w:rsidR="00811449" w:rsidRDefault="00811449" w:rsidP="0047467D">
      <w:pPr>
        <w:spacing w:after="2" w:line="347" w:lineRule="auto"/>
        <w:ind w:leftChars="-13" w:left="360" w:hangingChars="177" w:hanging="389"/>
      </w:pPr>
      <w:r>
        <w:rPr>
          <w:rFonts w:hint="eastAsia"/>
        </w:rPr>
        <w:t>（２）指定用途に基づくものであるとき。</w:t>
      </w:r>
    </w:p>
    <w:p w:rsidR="00811449" w:rsidRDefault="00811449" w:rsidP="0047467D">
      <w:pPr>
        <w:spacing w:after="2" w:line="347" w:lineRule="auto"/>
        <w:ind w:leftChars="-13" w:left="360" w:hangingChars="177" w:hanging="389"/>
      </w:pPr>
      <w:r>
        <w:rPr>
          <w:rFonts w:hint="eastAsia"/>
        </w:rPr>
        <w:t>（３）その他甲が必要と認めるとき。</w:t>
      </w:r>
    </w:p>
    <w:p w:rsidR="0047467D" w:rsidRDefault="0047467D" w:rsidP="0047467D">
      <w:pPr>
        <w:spacing w:after="2" w:line="347" w:lineRule="auto"/>
        <w:ind w:leftChars="37" w:left="140" w:hangingChars="27" w:hanging="59"/>
      </w:pPr>
      <w:r>
        <w:rPr>
          <w:rFonts w:hint="eastAsia"/>
        </w:rPr>
        <w:t>（買戻し）</w:t>
      </w:r>
    </w:p>
    <w:p w:rsidR="0047467D" w:rsidRDefault="0047467D" w:rsidP="0047467D">
      <w:pPr>
        <w:spacing w:after="2" w:line="347" w:lineRule="auto"/>
        <w:ind w:leftChars="2" w:left="233" w:hangingChars="104" w:hanging="229"/>
      </w:pPr>
      <w:r>
        <w:rPr>
          <w:rFonts w:hint="eastAsia"/>
        </w:rPr>
        <w:t>第１６条 甲は、前条に定める買戻しをしたときは、乙が次条に規定する義務を完全に履行した後、乙に対し売買代金（前条第５項により分筆したときは分筆後代金）を返還する。ただし、当該返還金には利息を付さない。</w:t>
      </w:r>
    </w:p>
    <w:p w:rsidR="0047467D" w:rsidRPr="000E0157" w:rsidRDefault="0047467D" w:rsidP="0047467D">
      <w:pPr>
        <w:spacing w:after="2" w:line="347" w:lineRule="auto"/>
        <w:ind w:leftChars="2" w:left="233" w:hangingChars="104" w:hanging="229"/>
      </w:pPr>
      <w:r>
        <w:rPr>
          <w:rFonts w:hint="eastAsia"/>
        </w:rPr>
        <w:t xml:space="preserve">２　</w:t>
      </w:r>
      <w:r w:rsidRPr="000E0157">
        <w:rPr>
          <w:rFonts w:hint="eastAsia"/>
        </w:rPr>
        <w:t>第１４条第３項及び第４項の規定は、買戻しについて準用する。</w:t>
      </w:r>
    </w:p>
    <w:p w:rsidR="009711BE" w:rsidRPr="000E0157" w:rsidRDefault="00BC73D4">
      <w:pPr>
        <w:ind w:left="-3"/>
      </w:pPr>
      <w:r w:rsidRPr="000E0157">
        <w:t xml:space="preserve"> （原状回復義務） </w:t>
      </w:r>
    </w:p>
    <w:p w:rsidR="009711BE" w:rsidRDefault="00BC73D4" w:rsidP="00EB0769">
      <w:pPr>
        <w:spacing w:line="348" w:lineRule="auto"/>
        <w:ind w:left="220" w:hangingChars="100" w:hanging="220"/>
      </w:pPr>
      <w:r w:rsidRPr="000E0157">
        <w:t>第１</w:t>
      </w:r>
      <w:r w:rsidR="0047467D" w:rsidRPr="000E0157">
        <w:rPr>
          <w:rFonts w:hint="eastAsia"/>
        </w:rPr>
        <w:t>７</w:t>
      </w:r>
      <w:r w:rsidRPr="000E0157">
        <w:t xml:space="preserve">条 </w:t>
      </w:r>
      <w:r w:rsidR="00EB0769" w:rsidRPr="000E0157">
        <w:t>甲が</w:t>
      </w:r>
      <w:r w:rsidR="00EB0769" w:rsidRPr="000E0157">
        <w:rPr>
          <w:rFonts w:hint="eastAsia"/>
        </w:rPr>
        <w:t>第１４</w:t>
      </w:r>
      <w:r w:rsidRPr="000E0157">
        <w:t>条第</w:t>
      </w:r>
      <w:r>
        <w:t>１項の規定により当該契約を解除したとき</w:t>
      </w:r>
      <w:r w:rsidR="00EB0769">
        <w:rPr>
          <w:rFonts w:hint="eastAsia"/>
        </w:rPr>
        <w:t>、又は第１５条第１項の規定により買戻しをしたとき</w:t>
      </w:r>
      <w:r>
        <w:t xml:space="preserve">は、乙は、甲の指示により本件土地を原状に復して甲に対し返還しなければならない。 </w:t>
      </w:r>
    </w:p>
    <w:p w:rsidR="009711BE" w:rsidRDefault="00BC73D4">
      <w:pPr>
        <w:numPr>
          <w:ilvl w:val="0"/>
          <w:numId w:val="5"/>
        </w:numPr>
        <w:spacing w:after="2" w:line="347" w:lineRule="auto"/>
        <w:ind w:hanging="283"/>
      </w:pPr>
      <w:r>
        <w:t>乙は、前項の規定により本件土地を返還するとき</w:t>
      </w:r>
      <w:r w:rsidR="00EB0769">
        <w:rPr>
          <w:rFonts w:hint="eastAsia"/>
        </w:rPr>
        <w:t>は</w:t>
      </w:r>
      <w:r>
        <w:t xml:space="preserve">、甲の指定する期日までに本件土地の所有権移転登記の申請に必要な書類等を甲に提出する。 </w:t>
      </w:r>
    </w:p>
    <w:p w:rsidR="009711BE" w:rsidRDefault="00BC73D4">
      <w:pPr>
        <w:numPr>
          <w:ilvl w:val="0"/>
          <w:numId w:val="5"/>
        </w:numPr>
        <w:spacing w:after="0" w:line="347" w:lineRule="auto"/>
        <w:ind w:hanging="283"/>
      </w:pPr>
      <w:r>
        <w:lastRenderedPageBreak/>
        <w:t xml:space="preserve">第１項の場合において本件土地が滅失又は損傷しているときは、乙は、甲に対しその損害に相当する金額を支払わなければならない。 </w:t>
      </w:r>
    </w:p>
    <w:p w:rsidR="009711BE" w:rsidRDefault="00BC73D4">
      <w:pPr>
        <w:ind w:left="-3"/>
      </w:pPr>
      <w:r>
        <w:t xml:space="preserve"> （違約金） </w:t>
      </w:r>
    </w:p>
    <w:p w:rsidR="009711BE" w:rsidRDefault="00BC73D4">
      <w:pPr>
        <w:spacing w:after="3" w:line="347" w:lineRule="auto"/>
        <w:ind w:left="270" w:hanging="283"/>
      </w:pPr>
      <w:r>
        <w:t>第１</w:t>
      </w:r>
      <w:r w:rsidR="00EB0769">
        <w:rPr>
          <w:rFonts w:hint="eastAsia"/>
        </w:rPr>
        <w:t>８</w:t>
      </w:r>
      <w:r>
        <w:t>条 乙は、</w:t>
      </w:r>
      <w:r w:rsidR="00811449">
        <w:rPr>
          <w:rFonts w:hint="eastAsia"/>
        </w:rPr>
        <w:t>第１２条及び</w:t>
      </w:r>
      <w:r>
        <w:t>第</w:t>
      </w:r>
      <w:r w:rsidR="00EB0769">
        <w:rPr>
          <w:rFonts w:hint="eastAsia"/>
        </w:rPr>
        <w:t>１５</w:t>
      </w:r>
      <w:r w:rsidR="00EB0769">
        <w:t>条</w:t>
      </w:r>
      <w:r w:rsidR="00EB0769">
        <w:rPr>
          <w:rFonts w:hint="eastAsia"/>
        </w:rPr>
        <w:t>第１項の各号のいずれかに該当するときは</w:t>
      </w:r>
      <w:r>
        <w:t xml:space="preserve">、売買代金の１００分の３０に相当する金額を違約金として、甲の指定する期間内に甲に対し支払わなければならない。 </w:t>
      </w:r>
    </w:p>
    <w:p w:rsidR="009711BE" w:rsidRDefault="00BC73D4">
      <w:pPr>
        <w:spacing w:after="0" w:line="347" w:lineRule="auto"/>
        <w:ind w:left="270" w:hanging="283"/>
      </w:pPr>
      <w:r>
        <w:t xml:space="preserve">２ 前項の違約金は、次条に定める損害賠償額の予定又はその一部と解釈しないものとする。 </w:t>
      </w:r>
    </w:p>
    <w:p w:rsidR="009711BE" w:rsidRDefault="00BC73D4">
      <w:pPr>
        <w:ind w:left="-3"/>
      </w:pPr>
      <w:r>
        <w:t xml:space="preserve"> （損害賠償） </w:t>
      </w:r>
    </w:p>
    <w:p w:rsidR="009711BE" w:rsidRDefault="00BC73D4">
      <w:pPr>
        <w:spacing w:after="0" w:line="347" w:lineRule="auto"/>
        <w:ind w:left="270" w:hanging="283"/>
      </w:pPr>
      <w:r>
        <w:t>第１</w:t>
      </w:r>
      <w:r w:rsidR="00EB0769">
        <w:rPr>
          <w:rFonts w:hint="eastAsia"/>
        </w:rPr>
        <w:t>９</w:t>
      </w:r>
      <w:r>
        <w:t xml:space="preserve">条 乙は、当該契約に定める義務を履行しないことによって甲に生じた損害を賠償しなければならない。 </w:t>
      </w:r>
    </w:p>
    <w:p w:rsidR="009711BE" w:rsidRDefault="00BC73D4">
      <w:pPr>
        <w:ind w:left="-3"/>
      </w:pPr>
      <w:r>
        <w:t xml:space="preserve"> （相殺） </w:t>
      </w:r>
    </w:p>
    <w:p w:rsidR="009711BE" w:rsidRDefault="00EB0769" w:rsidP="000E0157">
      <w:pPr>
        <w:widowControl w:val="0"/>
        <w:kinsoku w:val="0"/>
        <w:overflowPunct w:val="0"/>
        <w:autoSpaceDE w:val="0"/>
        <w:autoSpaceDN w:val="0"/>
        <w:adjustRightInd w:val="0"/>
        <w:snapToGrid w:val="0"/>
        <w:spacing w:after="0" w:line="348" w:lineRule="auto"/>
        <w:ind w:left="220" w:hangingChars="100" w:hanging="220"/>
      </w:pPr>
      <w:r>
        <w:t>第</w:t>
      </w:r>
      <w:r>
        <w:rPr>
          <w:rFonts w:hint="eastAsia"/>
        </w:rPr>
        <w:t>２０</w:t>
      </w:r>
      <w:r w:rsidR="00BC73D4">
        <w:t>条 甲は、甲が</w:t>
      </w:r>
      <w:r w:rsidR="000E0157">
        <w:t>当該契約に基づき乙に対し負担する金銭債務について、乙が同契約に</w:t>
      </w:r>
      <w:r w:rsidR="000E0157">
        <w:rPr>
          <w:rFonts w:hint="eastAsia"/>
        </w:rPr>
        <w:t>基</w:t>
      </w:r>
      <w:r w:rsidR="00BC73D4">
        <w:t xml:space="preserve">づき甲に対し負担する金銭債務と対当額について相殺することができる。 </w:t>
      </w:r>
    </w:p>
    <w:p w:rsidR="009711BE" w:rsidRDefault="00BC73D4">
      <w:pPr>
        <w:ind w:left="-3"/>
      </w:pPr>
      <w:r>
        <w:t xml:space="preserve"> （契約費用） </w:t>
      </w:r>
    </w:p>
    <w:p w:rsidR="009711BE" w:rsidRDefault="00EB0769">
      <w:pPr>
        <w:ind w:left="-3"/>
      </w:pPr>
      <w:r>
        <w:t>第</w:t>
      </w:r>
      <w:r>
        <w:rPr>
          <w:rFonts w:hint="eastAsia"/>
        </w:rPr>
        <w:t>２１</w:t>
      </w:r>
      <w:r w:rsidR="00BC73D4">
        <w:t xml:space="preserve">条 当該契約の締結及び履行に係る費用は、全て乙の負担とする。 </w:t>
      </w:r>
    </w:p>
    <w:p w:rsidR="009711BE" w:rsidRDefault="00BC73D4">
      <w:pPr>
        <w:ind w:left="-3"/>
      </w:pPr>
      <w:r>
        <w:t xml:space="preserve"> （端数処理） </w:t>
      </w:r>
    </w:p>
    <w:p w:rsidR="009711BE" w:rsidRDefault="00BC73D4" w:rsidP="00EB0769">
      <w:pPr>
        <w:spacing w:line="348" w:lineRule="auto"/>
        <w:ind w:left="220" w:hangingChars="100" w:hanging="220"/>
      </w:pPr>
      <w:r>
        <w:t>第２</w:t>
      </w:r>
      <w:r w:rsidR="00EB0769">
        <w:rPr>
          <w:rFonts w:hint="eastAsia"/>
        </w:rPr>
        <w:t>２</w:t>
      </w:r>
      <w:r>
        <w:t xml:space="preserve">条 当該契約書に基づき算定した金額に１円未満の端数が生じるときは、これを切り捨てる。 </w:t>
      </w:r>
    </w:p>
    <w:p w:rsidR="009711BE" w:rsidRDefault="00BC73D4">
      <w:pPr>
        <w:ind w:left="-3"/>
      </w:pPr>
      <w:r>
        <w:t xml:space="preserve"> （管轄裁判所） </w:t>
      </w:r>
    </w:p>
    <w:p w:rsidR="009711BE" w:rsidRDefault="00BC73D4" w:rsidP="00EB0769">
      <w:pPr>
        <w:ind w:left="-3"/>
      </w:pPr>
      <w:r>
        <w:t>第２</w:t>
      </w:r>
      <w:r w:rsidR="00EB0769">
        <w:rPr>
          <w:rFonts w:hint="eastAsia"/>
        </w:rPr>
        <w:t>３</w:t>
      </w:r>
      <w:r>
        <w:t>条 当該契約に関する専属管轄裁判所は、</w:t>
      </w:r>
      <w:r w:rsidR="00413780">
        <w:rPr>
          <w:rFonts w:hint="eastAsia"/>
        </w:rPr>
        <w:t>長崎地方裁判所</w:t>
      </w:r>
      <w:r>
        <w:t xml:space="preserve">を管轄裁判所とする。 </w:t>
      </w:r>
    </w:p>
    <w:p w:rsidR="009711BE" w:rsidRDefault="00BC73D4">
      <w:pPr>
        <w:ind w:left="-3"/>
      </w:pPr>
      <w:r>
        <w:t xml:space="preserve"> （協議事項） </w:t>
      </w:r>
    </w:p>
    <w:p w:rsidR="009711BE" w:rsidRDefault="00BC73D4" w:rsidP="00EB0769">
      <w:pPr>
        <w:spacing w:line="348" w:lineRule="auto"/>
        <w:ind w:left="220" w:hangingChars="100" w:hanging="220"/>
      </w:pPr>
      <w:r>
        <w:t>第２</w:t>
      </w:r>
      <w:r w:rsidR="00EB0769">
        <w:rPr>
          <w:rFonts w:hint="eastAsia"/>
        </w:rPr>
        <w:t>４</w:t>
      </w:r>
      <w:r>
        <w:t xml:space="preserve">条 当該契約に定める事項に疑義が生じたとき又は当該契約に定めのない事項については、信義誠実の原則に従い、甲乙協議の上、これを定めるものとする。 </w:t>
      </w:r>
    </w:p>
    <w:p w:rsidR="009711BE" w:rsidRDefault="00BC73D4">
      <w:pPr>
        <w:ind w:left="0" w:firstLine="0"/>
      </w:pPr>
      <w:r>
        <w:t xml:space="preserve"> </w:t>
      </w:r>
    </w:p>
    <w:p w:rsidR="009711BE" w:rsidRDefault="00BC73D4">
      <w:pPr>
        <w:spacing w:after="0" w:line="349" w:lineRule="auto"/>
        <w:ind w:left="-3"/>
      </w:pPr>
      <w:r>
        <w:t xml:space="preserve"> 当該契約の締結を証するため、本書○通を作成し、甲乙それぞれ記名押印の上、各自その１通を保有する。 </w:t>
      </w:r>
    </w:p>
    <w:p w:rsidR="009711BE" w:rsidRDefault="00BC73D4">
      <w:pPr>
        <w:ind w:left="0" w:firstLine="0"/>
      </w:pPr>
      <w:r>
        <w:t xml:space="preserve"> </w:t>
      </w:r>
    </w:p>
    <w:p w:rsidR="009711BE" w:rsidRDefault="00BC73D4">
      <w:pPr>
        <w:ind w:left="-3"/>
      </w:pPr>
      <w:r>
        <w:t xml:space="preserve"> 令和</w:t>
      </w:r>
      <w:r w:rsidR="00844C4A">
        <w:rPr>
          <w:rFonts w:hint="eastAsia"/>
        </w:rPr>
        <w:t>６</w:t>
      </w:r>
      <w:r>
        <w:t>年（２０２</w:t>
      </w:r>
      <w:r w:rsidR="00844C4A">
        <w:rPr>
          <w:rFonts w:hint="eastAsia"/>
        </w:rPr>
        <w:t>４</w:t>
      </w:r>
      <w:r>
        <w:t xml:space="preserve">年）  月   日 </w:t>
      </w:r>
    </w:p>
    <w:p w:rsidR="009711BE" w:rsidRDefault="00BC73D4">
      <w:pPr>
        <w:spacing w:after="0"/>
        <w:ind w:left="0" w:firstLine="0"/>
      </w:pPr>
      <w:r>
        <w:t xml:space="preserve"> </w:t>
      </w:r>
    </w:p>
    <w:p w:rsidR="009711BE" w:rsidRDefault="00BC73D4">
      <w:pPr>
        <w:spacing w:after="107"/>
        <w:ind w:left="0" w:firstLine="0"/>
      </w:pPr>
      <w:r>
        <w:t xml:space="preserve"> </w:t>
      </w:r>
    </w:p>
    <w:p w:rsidR="009711BE" w:rsidRDefault="00BC73D4">
      <w:pPr>
        <w:ind w:left="0" w:firstLine="0"/>
      </w:pPr>
      <w:r>
        <w:t xml:space="preserve"> </w:t>
      </w:r>
    </w:p>
    <w:p w:rsidR="00EB0769" w:rsidRDefault="00BC73D4">
      <w:pPr>
        <w:spacing w:after="2" w:line="347" w:lineRule="auto"/>
        <w:ind w:left="4025" w:right="2559" w:hanging="710"/>
      </w:pPr>
      <w:r>
        <w:t xml:space="preserve">甲  </w:t>
      </w:r>
      <w:r w:rsidR="00413780">
        <w:t>長崎市</w:t>
      </w:r>
    </w:p>
    <w:p w:rsidR="009711BE" w:rsidRDefault="00413780" w:rsidP="00EB0769">
      <w:pPr>
        <w:spacing w:after="2" w:line="347" w:lineRule="auto"/>
        <w:ind w:leftChars="100" w:left="220" w:right="2559" w:firstLineChars="1600" w:firstLine="3520"/>
      </w:pPr>
      <w:r>
        <w:t>長崎市</w:t>
      </w:r>
      <w:r w:rsidR="00BC73D4">
        <w:t xml:space="preserve">長 </w:t>
      </w:r>
      <w:r>
        <w:rPr>
          <w:rFonts w:hint="eastAsia"/>
        </w:rPr>
        <w:t>鈴木</w:t>
      </w:r>
      <w:r w:rsidR="00BC73D4">
        <w:t xml:space="preserve"> </w:t>
      </w:r>
      <w:r>
        <w:rPr>
          <w:rFonts w:hint="eastAsia"/>
        </w:rPr>
        <w:t>史朗</w:t>
      </w:r>
      <w:r w:rsidR="00BC73D4">
        <w:t xml:space="preserve"> </w:t>
      </w:r>
    </w:p>
    <w:p w:rsidR="009711BE" w:rsidRDefault="00BC73D4">
      <w:pPr>
        <w:ind w:left="0" w:firstLine="0"/>
      </w:pPr>
      <w:r>
        <w:t xml:space="preserve"> </w:t>
      </w:r>
    </w:p>
    <w:p w:rsidR="009711BE" w:rsidRDefault="00BC73D4" w:rsidP="00EB0769">
      <w:pPr>
        <w:spacing w:after="2" w:line="347" w:lineRule="auto"/>
        <w:ind w:left="3740" w:right="3078" w:hangingChars="1700" w:hanging="3740"/>
      </w:pPr>
      <w:r>
        <w:lastRenderedPageBreak/>
        <w:t xml:space="preserve">             </w:t>
      </w:r>
      <w:r w:rsidR="00EB0769">
        <w:rPr>
          <w:rFonts w:hint="eastAsia"/>
        </w:rPr>
        <w:t xml:space="preserve">　　　　　　　　</w:t>
      </w:r>
      <w:r>
        <w:t xml:space="preserve"> 乙</w:t>
      </w:r>
      <w:r w:rsidR="00EB0769">
        <w:rPr>
          <w:rFonts w:hint="eastAsia"/>
        </w:rPr>
        <w:t xml:space="preserve">　</w:t>
      </w:r>
      <w:r>
        <w:t xml:space="preserve">住 所                 氏 名 </w:t>
      </w:r>
    </w:p>
    <w:p w:rsidR="009711BE" w:rsidRDefault="00BC73D4">
      <w:pPr>
        <w:ind w:left="0" w:firstLine="0"/>
      </w:pPr>
      <w:r>
        <w:t xml:space="preserve"> </w:t>
      </w:r>
    </w:p>
    <w:p w:rsidR="00EB0769" w:rsidRDefault="00BC73D4">
      <w:pPr>
        <w:spacing w:after="1" w:line="347" w:lineRule="auto"/>
        <w:ind w:right="4453"/>
        <w:jc w:val="center"/>
      </w:pPr>
      <w:r>
        <w:t xml:space="preserve">                </w:t>
      </w:r>
      <w:r w:rsidR="00EB0769">
        <w:rPr>
          <w:rFonts w:hint="eastAsia"/>
        </w:rPr>
        <w:t xml:space="preserve">　　　　　　</w:t>
      </w:r>
      <w:r>
        <w:t xml:space="preserve">住 所                 </w:t>
      </w:r>
      <w:r w:rsidR="00EB0769">
        <w:rPr>
          <w:rFonts w:hint="eastAsia"/>
        </w:rPr>
        <w:t xml:space="preserve">　　　　　　　　　　　　　</w:t>
      </w:r>
    </w:p>
    <w:p w:rsidR="009711BE" w:rsidRDefault="00EB0769">
      <w:pPr>
        <w:spacing w:after="1" w:line="347" w:lineRule="auto"/>
        <w:ind w:right="4453"/>
        <w:jc w:val="center"/>
      </w:pPr>
      <w:r>
        <w:rPr>
          <w:rFonts w:hint="eastAsia"/>
        </w:rPr>
        <w:t xml:space="preserve">　　　　　　　　　　　　　　</w:t>
      </w:r>
      <w:r w:rsidR="00BC73D4">
        <w:t xml:space="preserve">氏 名 </w:t>
      </w:r>
    </w:p>
    <w:p w:rsidR="009711BE" w:rsidRDefault="00BC73D4">
      <w:pPr>
        <w:ind w:left="0" w:firstLine="0"/>
      </w:pPr>
      <w:r>
        <w:t xml:space="preserve"> </w:t>
      </w:r>
    </w:p>
    <w:p w:rsidR="00EB0769" w:rsidRDefault="00BC73D4" w:rsidP="00EB0769">
      <w:pPr>
        <w:spacing w:after="1" w:line="347" w:lineRule="auto"/>
        <w:ind w:left="0" w:right="669" w:firstLineChars="1200" w:firstLine="2640"/>
      </w:pPr>
      <w:r>
        <w:t xml:space="preserve">         住 所                 </w:t>
      </w:r>
    </w:p>
    <w:p w:rsidR="009711BE" w:rsidRDefault="00BC73D4" w:rsidP="00EB0769">
      <w:pPr>
        <w:spacing w:after="1" w:line="347" w:lineRule="auto"/>
        <w:ind w:left="9" w:right="669" w:firstLineChars="1650" w:firstLine="3630"/>
      </w:pPr>
      <w:r>
        <w:t>氏</w:t>
      </w:r>
      <w:r w:rsidR="00EB0769">
        <w:rPr>
          <w:rFonts w:hint="eastAsia"/>
        </w:rPr>
        <w:t xml:space="preserve"> </w:t>
      </w:r>
      <w:r>
        <w:t xml:space="preserve">名 </w:t>
      </w:r>
    </w:p>
    <w:p w:rsidR="009711BE" w:rsidRDefault="00BC73D4">
      <w:pPr>
        <w:ind w:left="0" w:firstLine="0"/>
      </w:pPr>
      <w:r>
        <w:t xml:space="preserve">  </w:t>
      </w:r>
    </w:p>
    <w:p w:rsidR="009711BE" w:rsidRDefault="00BC73D4">
      <w:pPr>
        <w:ind w:left="-3"/>
      </w:pPr>
      <w:r>
        <w:t>本契約日 令和</w:t>
      </w:r>
      <w:r w:rsidR="00844C4A">
        <w:rPr>
          <w:rFonts w:hint="eastAsia"/>
        </w:rPr>
        <w:t>６</w:t>
      </w:r>
      <w:r>
        <w:t>年（２０２</w:t>
      </w:r>
      <w:r w:rsidR="00844C4A">
        <w:rPr>
          <w:rFonts w:hint="eastAsia"/>
        </w:rPr>
        <w:t>４</w:t>
      </w:r>
      <w:r>
        <w:t>年）</w:t>
      </w:r>
      <w:r w:rsidR="00413780">
        <w:rPr>
          <w:rFonts w:hint="eastAsia"/>
        </w:rPr>
        <w:t>１２</w:t>
      </w:r>
      <w:r>
        <w:t xml:space="preserve">月  日 </w:t>
      </w:r>
    </w:p>
    <w:p w:rsidR="009711BE" w:rsidRDefault="00BC73D4">
      <w:pPr>
        <w:spacing w:after="108"/>
        <w:ind w:left="0" w:firstLine="0"/>
      </w:pPr>
      <w:r>
        <w:t xml:space="preserve"> </w:t>
      </w:r>
    </w:p>
    <w:p w:rsidR="00192BFA" w:rsidRDefault="00192BFA" w:rsidP="00192BFA">
      <w:pPr>
        <w:wordWrap w:val="0"/>
        <w:ind w:left="220" w:rightChars="-41" w:right="-90" w:hangingChars="100" w:hanging="220"/>
        <w:rPr>
          <w:szCs w:val="24"/>
        </w:rPr>
      </w:pPr>
    </w:p>
    <w:p w:rsidR="00192BFA" w:rsidRPr="0088629E" w:rsidRDefault="00192BFA" w:rsidP="00192BFA">
      <w:pPr>
        <w:wordWrap w:val="0"/>
        <w:ind w:left="220" w:rightChars="-41" w:right="-90" w:hangingChars="100" w:hanging="220"/>
        <w:rPr>
          <w:szCs w:val="24"/>
        </w:rPr>
      </w:pPr>
      <w:r>
        <w:rPr>
          <w:rFonts w:hint="eastAsia"/>
          <w:szCs w:val="24"/>
        </w:rPr>
        <w:t xml:space="preserve">　　　　</w:t>
      </w:r>
      <w:r w:rsidRPr="00DB164A">
        <w:rPr>
          <w:rFonts w:hint="eastAsia"/>
          <w:szCs w:val="24"/>
          <w:bdr w:val="single" w:sz="4" w:space="0" w:color="auto"/>
        </w:rPr>
        <w:t xml:space="preserve">　議　会　議　決　日　　　令和　　年　　月　　日</w:t>
      </w:r>
      <w:r>
        <w:rPr>
          <w:rFonts w:hint="eastAsia"/>
          <w:szCs w:val="24"/>
          <w:bdr w:val="single" w:sz="4" w:space="0" w:color="auto"/>
        </w:rPr>
        <w:t xml:space="preserve">　</w:t>
      </w:r>
    </w:p>
    <w:p w:rsidR="00192BFA" w:rsidRPr="0088629E" w:rsidRDefault="00192BFA" w:rsidP="00192BFA">
      <w:pPr>
        <w:wordWrap w:val="0"/>
        <w:ind w:left="220" w:rightChars="-41" w:right="-90" w:hangingChars="100" w:hanging="220"/>
        <w:rPr>
          <w:szCs w:val="24"/>
        </w:rPr>
      </w:pPr>
      <w:r w:rsidRPr="0088629E">
        <w:rPr>
          <w:rFonts w:hint="eastAsia"/>
          <w:szCs w:val="24"/>
        </w:rPr>
        <w:t xml:space="preserve">　</w:t>
      </w:r>
    </w:p>
    <w:p w:rsidR="00192BFA" w:rsidRPr="0088629E" w:rsidRDefault="00192BFA" w:rsidP="00192BFA">
      <w:pPr>
        <w:wordWrap w:val="0"/>
        <w:ind w:left="220" w:rightChars="-41" w:right="-90" w:hangingChars="100" w:hanging="220"/>
        <w:rPr>
          <w:szCs w:val="24"/>
        </w:rPr>
      </w:pPr>
      <w:r w:rsidRPr="0088629E">
        <w:rPr>
          <w:rFonts w:hint="eastAsia"/>
          <w:szCs w:val="24"/>
        </w:rPr>
        <w:t>契約物件の表示</w:t>
      </w:r>
    </w:p>
    <w:p w:rsidR="00192BFA" w:rsidRPr="0088629E" w:rsidRDefault="00192BFA" w:rsidP="00192BFA">
      <w:pPr>
        <w:wordWrap w:val="0"/>
        <w:ind w:left="220" w:rightChars="-41" w:right="-90" w:hangingChars="100" w:hanging="220"/>
        <w:rPr>
          <w:szCs w:val="24"/>
        </w:rPr>
      </w:pPr>
      <w:r w:rsidRPr="0088629E">
        <w:rPr>
          <w:rFonts w:hint="eastAsia"/>
          <w:szCs w:val="24"/>
        </w:rPr>
        <w:t>（ 土 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227"/>
        <w:gridCol w:w="1700"/>
        <w:gridCol w:w="2974"/>
      </w:tblGrid>
      <w:tr w:rsidR="00192BFA" w:rsidRPr="0088629E" w:rsidTr="00192BFA">
        <w:trPr>
          <w:trHeight w:val="449"/>
        </w:trPr>
        <w:tc>
          <w:tcPr>
            <w:tcW w:w="2164" w:type="dxa"/>
            <w:vAlign w:val="center"/>
          </w:tcPr>
          <w:p w:rsidR="00192BFA" w:rsidRPr="0088629E" w:rsidRDefault="00192BFA" w:rsidP="00192BFA">
            <w:pPr>
              <w:ind w:leftChars="1" w:left="11" w:rightChars="-41" w:right="-90" w:hangingChars="4" w:hanging="9"/>
              <w:jc w:val="center"/>
              <w:rPr>
                <w:szCs w:val="24"/>
              </w:rPr>
            </w:pPr>
            <w:r w:rsidRPr="0088629E">
              <w:rPr>
                <w:rFonts w:hint="eastAsia"/>
                <w:szCs w:val="24"/>
              </w:rPr>
              <w:t>所在</w:t>
            </w:r>
          </w:p>
        </w:tc>
        <w:tc>
          <w:tcPr>
            <w:tcW w:w="2227" w:type="dxa"/>
            <w:vAlign w:val="center"/>
          </w:tcPr>
          <w:p w:rsidR="00192BFA" w:rsidRPr="0088629E" w:rsidRDefault="00192BFA" w:rsidP="00441C14">
            <w:pPr>
              <w:wordWrap w:val="0"/>
              <w:ind w:left="220" w:rightChars="-41" w:right="-90" w:hangingChars="100" w:hanging="220"/>
              <w:jc w:val="center"/>
              <w:rPr>
                <w:szCs w:val="24"/>
              </w:rPr>
            </w:pPr>
            <w:r w:rsidRPr="0088629E">
              <w:rPr>
                <w:rFonts w:hint="eastAsia"/>
                <w:szCs w:val="24"/>
              </w:rPr>
              <w:t>地番</w:t>
            </w:r>
          </w:p>
        </w:tc>
        <w:tc>
          <w:tcPr>
            <w:tcW w:w="1700" w:type="dxa"/>
            <w:vAlign w:val="center"/>
          </w:tcPr>
          <w:p w:rsidR="00192BFA" w:rsidRPr="0088629E" w:rsidRDefault="00192BFA" w:rsidP="00192BFA">
            <w:pPr>
              <w:ind w:left="9" w:rightChars="-41" w:right="-90" w:hangingChars="4" w:hanging="9"/>
              <w:jc w:val="center"/>
              <w:rPr>
                <w:szCs w:val="24"/>
              </w:rPr>
            </w:pPr>
            <w:r w:rsidRPr="0088629E">
              <w:rPr>
                <w:rFonts w:hint="eastAsia"/>
                <w:szCs w:val="24"/>
              </w:rPr>
              <w:t>地目</w:t>
            </w:r>
          </w:p>
        </w:tc>
        <w:tc>
          <w:tcPr>
            <w:tcW w:w="2974" w:type="dxa"/>
            <w:vAlign w:val="center"/>
          </w:tcPr>
          <w:p w:rsidR="00192BFA" w:rsidRPr="0088629E" w:rsidRDefault="00192BFA" w:rsidP="00192BFA">
            <w:pPr>
              <w:wordWrap w:val="0"/>
              <w:ind w:leftChars="116" w:left="475" w:rightChars="-41" w:right="-90" w:hangingChars="100" w:hanging="220"/>
              <w:jc w:val="center"/>
              <w:rPr>
                <w:szCs w:val="24"/>
              </w:rPr>
            </w:pPr>
            <w:r>
              <w:rPr>
                <w:rFonts w:hint="eastAsia"/>
                <w:szCs w:val="24"/>
              </w:rPr>
              <w:t>登記</w:t>
            </w:r>
            <w:r w:rsidRPr="0088629E">
              <w:rPr>
                <w:rFonts w:hint="eastAsia"/>
                <w:szCs w:val="24"/>
              </w:rPr>
              <w:t>地積</w:t>
            </w:r>
          </w:p>
        </w:tc>
      </w:tr>
      <w:tr w:rsidR="00192BFA" w:rsidRPr="0088629E" w:rsidTr="00192BFA">
        <w:trPr>
          <w:trHeight w:val="315"/>
        </w:trPr>
        <w:tc>
          <w:tcPr>
            <w:tcW w:w="2164" w:type="dxa"/>
            <w:vAlign w:val="center"/>
          </w:tcPr>
          <w:p w:rsidR="00192BFA" w:rsidRPr="0088629E" w:rsidRDefault="00192BFA" w:rsidP="00441C14">
            <w:pPr>
              <w:ind w:left="220" w:rightChars="-41" w:right="-90" w:hangingChars="100" w:hanging="220"/>
              <w:jc w:val="center"/>
              <w:rPr>
                <w:szCs w:val="24"/>
              </w:rPr>
            </w:pPr>
            <w:r w:rsidRPr="0088629E">
              <w:rPr>
                <w:rFonts w:hint="eastAsia"/>
                <w:szCs w:val="24"/>
              </w:rPr>
              <w:t>長崎市</w:t>
            </w:r>
            <w:r>
              <w:rPr>
                <w:rFonts w:hint="eastAsia"/>
                <w:szCs w:val="24"/>
              </w:rPr>
              <w:t>大園</w:t>
            </w:r>
            <w:r w:rsidRPr="0088629E">
              <w:rPr>
                <w:rFonts w:hint="eastAsia"/>
                <w:szCs w:val="24"/>
              </w:rPr>
              <w:t>町</w:t>
            </w:r>
          </w:p>
        </w:tc>
        <w:tc>
          <w:tcPr>
            <w:tcW w:w="2227" w:type="dxa"/>
            <w:vAlign w:val="center"/>
          </w:tcPr>
          <w:p w:rsidR="00192BFA" w:rsidRPr="0088629E" w:rsidRDefault="00192BFA" w:rsidP="00192BFA">
            <w:pPr>
              <w:wordWrap w:val="0"/>
              <w:ind w:left="220" w:rightChars="-41" w:right="-90" w:hangingChars="100" w:hanging="220"/>
              <w:jc w:val="center"/>
              <w:rPr>
                <w:szCs w:val="24"/>
              </w:rPr>
            </w:pPr>
            <w:r>
              <w:rPr>
                <w:rFonts w:hint="eastAsia"/>
                <w:szCs w:val="24"/>
              </w:rPr>
              <w:t>２００５</w:t>
            </w:r>
            <w:r w:rsidRPr="0088629E">
              <w:rPr>
                <w:rFonts w:hint="eastAsia"/>
                <w:szCs w:val="24"/>
              </w:rPr>
              <w:t>番</w:t>
            </w:r>
            <w:r>
              <w:rPr>
                <w:rFonts w:hint="eastAsia"/>
                <w:szCs w:val="24"/>
              </w:rPr>
              <w:t>地７２</w:t>
            </w:r>
          </w:p>
        </w:tc>
        <w:tc>
          <w:tcPr>
            <w:tcW w:w="1700" w:type="dxa"/>
            <w:vAlign w:val="center"/>
          </w:tcPr>
          <w:p w:rsidR="00192BFA" w:rsidRPr="0088629E" w:rsidRDefault="00192BFA" w:rsidP="00192BFA">
            <w:pPr>
              <w:ind w:left="9" w:rightChars="-41" w:right="-90" w:hangingChars="4" w:hanging="9"/>
              <w:jc w:val="center"/>
              <w:rPr>
                <w:szCs w:val="24"/>
              </w:rPr>
            </w:pPr>
            <w:r>
              <w:rPr>
                <w:rFonts w:hint="eastAsia"/>
                <w:szCs w:val="24"/>
              </w:rPr>
              <w:t>宅地</w:t>
            </w:r>
          </w:p>
        </w:tc>
        <w:tc>
          <w:tcPr>
            <w:tcW w:w="2974" w:type="dxa"/>
            <w:vAlign w:val="center"/>
          </w:tcPr>
          <w:p w:rsidR="00192BFA" w:rsidRPr="0088629E" w:rsidRDefault="00192BFA" w:rsidP="00192BFA">
            <w:pPr>
              <w:ind w:left="220" w:rightChars="-41" w:right="-90" w:hangingChars="100" w:hanging="220"/>
              <w:jc w:val="right"/>
              <w:rPr>
                <w:szCs w:val="24"/>
              </w:rPr>
            </w:pPr>
            <w:r>
              <w:rPr>
                <w:rFonts w:hint="eastAsia"/>
                <w:szCs w:val="24"/>
              </w:rPr>
              <w:t>７，８７５</w:t>
            </w:r>
            <w:r w:rsidRPr="0088629E">
              <w:rPr>
                <w:rFonts w:hint="eastAsia"/>
                <w:szCs w:val="24"/>
              </w:rPr>
              <w:t>．</w:t>
            </w:r>
            <w:r>
              <w:rPr>
                <w:rFonts w:hint="eastAsia"/>
                <w:szCs w:val="24"/>
              </w:rPr>
              <w:t>４０</w:t>
            </w:r>
            <w:r w:rsidRPr="0088629E">
              <w:rPr>
                <w:rFonts w:hint="eastAsia"/>
                <w:szCs w:val="24"/>
              </w:rPr>
              <w:t>㎡</w:t>
            </w:r>
          </w:p>
        </w:tc>
      </w:tr>
    </w:tbl>
    <w:p w:rsidR="00192BFA" w:rsidRPr="0088629E" w:rsidRDefault="00192BFA" w:rsidP="00192BFA">
      <w:pPr>
        <w:wordWrap w:val="0"/>
        <w:ind w:left="220" w:rightChars="-41" w:right="-90" w:hangingChars="100" w:hanging="220"/>
        <w:rPr>
          <w:szCs w:val="24"/>
        </w:rPr>
      </w:pPr>
    </w:p>
    <w:p w:rsidR="00192BFA" w:rsidRPr="0088629E" w:rsidRDefault="00192BFA" w:rsidP="00192BFA">
      <w:pPr>
        <w:wordWrap w:val="0"/>
        <w:ind w:left="220" w:rightChars="-41" w:right="-90" w:hangingChars="100" w:hanging="220"/>
        <w:rPr>
          <w:szCs w:val="24"/>
        </w:rPr>
      </w:pPr>
    </w:p>
    <w:p w:rsidR="009711BE" w:rsidRDefault="009711BE" w:rsidP="00EB0769">
      <w:pPr>
        <w:spacing w:after="3" w:line="296" w:lineRule="auto"/>
      </w:pPr>
    </w:p>
    <w:sectPr w:rsidR="009711BE" w:rsidSect="00AA5052">
      <w:footerReference w:type="default" r:id="rId7"/>
      <w:pgSz w:w="11906" w:h="16838"/>
      <w:pgMar w:top="1180" w:right="1313" w:bottom="1239" w:left="1419"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BC" w:rsidRDefault="00F177BC" w:rsidP="008D1A42">
      <w:pPr>
        <w:spacing w:after="0" w:line="240" w:lineRule="auto"/>
      </w:pPr>
      <w:r>
        <w:separator/>
      </w:r>
    </w:p>
  </w:endnote>
  <w:endnote w:type="continuationSeparator" w:id="0">
    <w:p w:rsidR="00F177BC" w:rsidRDefault="00F177BC" w:rsidP="008D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Mincho">
    <w:altName w:val="BIZ UDPゴシック"/>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774832"/>
      <w:docPartObj>
        <w:docPartGallery w:val="Page Numbers (Bottom of Page)"/>
        <w:docPartUnique/>
      </w:docPartObj>
    </w:sdtPr>
    <w:sdtEndPr/>
    <w:sdtContent>
      <w:p w:rsidR="00AA5052" w:rsidRDefault="00AA5052">
        <w:pPr>
          <w:pStyle w:val="a5"/>
          <w:jc w:val="center"/>
        </w:pPr>
        <w:r>
          <w:fldChar w:fldCharType="begin"/>
        </w:r>
        <w:r>
          <w:instrText>PAGE   \* MERGEFORMAT</w:instrText>
        </w:r>
        <w:r>
          <w:fldChar w:fldCharType="separate"/>
        </w:r>
        <w:r w:rsidR="005A153F" w:rsidRPr="005A153F">
          <w:rPr>
            <w:noProof/>
            <w:lang w:val="ja-JP"/>
          </w:rPr>
          <w:t>4</w:t>
        </w:r>
        <w:r>
          <w:fldChar w:fldCharType="end"/>
        </w:r>
      </w:p>
    </w:sdtContent>
  </w:sdt>
  <w:p w:rsidR="00AA5052" w:rsidRDefault="00AA5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BC" w:rsidRDefault="00F177BC" w:rsidP="008D1A42">
      <w:pPr>
        <w:spacing w:after="0" w:line="240" w:lineRule="auto"/>
      </w:pPr>
      <w:r>
        <w:separator/>
      </w:r>
    </w:p>
  </w:footnote>
  <w:footnote w:type="continuationSeparator" w:id="0">
    <w:p w:rsidR="00F177BC" w:rsidRDefault="00F177BC" w:rsidP="008D1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B02"/>
    <w:multiLevelType w:val="hybridMultilevel"/>
    <w:tmpl w:val="3932C62A"/>
    <w:lvl w:ilvl="0" w:tplc="C0C62610">
      <w:start w:val="2"/>
      <w:numFmt w:val="decimalFullWidth"/>
      <w:lvlText w:val="%1"/>
      <w:lvlJc w:val="left"/>
      <w:pPr>
        <w:ind w:left="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2C41E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1ACC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4C3D4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96A8E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26F89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1EC0A6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A6BD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F0B6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B05E9F"/>
    <w:multiLevelType w:val="hybridMultilevel"/>
    <w:tmpl w:val="A21455CC"/>
    <w:lvl w:ilvl="0" w:tplc="ECECA582">
      <w:start w:val="1"/>
      <w:numFmt w:val="decimalEnclosedCircle"/>
      <w:lvlText w:val="%1"/>
      <w:lvlJc w:val="left"/>
      <w:pPr>
        <w:ind w:left="338"/>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430CB2C">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12FEDD7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2EA4A0B4">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BD8C1B8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0CBAB27E">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FBA816D6">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828A7D74">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17E4DAC">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810432"/>
    <w:multiLevelType w:val="hybridMultilevel"/>
    <w:tmpl w:val="3170E2DC"/>
    <w:lvl w:ilvl="0" w:tplc="8E08590E">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D0F91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1E8BD1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0001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1267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9293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1C57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72779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9E140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0B453D"/>
    <w:multiLevelType w:val="hybridMultilevel"/>
    <w:tmpl w:val="168C4DE4"/>
    <w:lvl w:ilvl="0" w:tplc="762609FE">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DA91EE">
      <w:start w:val="1"/>
      <w:numFmt w:val="decimalFullWidth"/>
      <w:lvlText w:val="（%2）"/>
      <w:lvlJc w:val="left"/>
      <w:pPr>
        <w:ind w:left="11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AC7090">
      <w:start w:val="1"/>
      <w:numFmt w:val="lowerRoman"/>
      <w:lvlText w:val="%3"/>
      <w:lvlJc w:val="left"/>
      <w:pPr>
        <w:ind w:left="13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19CE238">
      <w:start w:val="1"/>
      <w:numFmt w:val="decimal"/>
      <w:lvlText w:val="%4"/>
      <w:lvlJc w:val="left"/>
      <w:pPr>
        <w:ind w:left="2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35E1290">
      <w:start w:val="1"/>
      <w:numFmt w:val="lowerLetter"/>
      <w:lvlText w:val="%5"/>
      <w:lvlJc w:val="left"/>
      <w:pPr>
        <w:ind w:left="2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8ED55E">
      <w:start w:val="1"/>
      <w:numFmt w:val="lowerRoman"/>
      <w:lvlText w:val="%6"/>
      <w:lvlJc w:val="left"/>
      <w:pPr>
        <w:ind w:left="3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80534C">
      <w:start w:val="1"/>
      <w:numFmt w:val="decimal"/>
      <w:lvlText w:val="%7"/>
      <w:lvlJc w:val="left"/>
      <w:pPr>
        <w:ind w:left="4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A656B6">
      <w:start w:val="1"/>
      <w:numFmt w:val="lowerLetter"/>
      <w:lvlText w:val="%8"/>
      <w:lvlJc w:val="left"/>
      <w:pPr>
        <w:ind w:left="4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80C8FE">
      <w:start w:val="1"/>
      <w:numFmt w:val="lowerRoman"/>
      <w:lvlText w:val="%9"/>
      <w:lvlJc w:val="left"/>
      <w:pPr>
        <w:ind w:left="5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E4515E"/>
    <w:multiLevelType w:val="hybridMultilevel"/>
    <w:tmpl w:val="83C0C5BE"/>
    <w:lvl w:ilvl="0" w:tplc="B928DD36">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8045E6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6C93E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20EC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2AE6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C054F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B6DA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A0A4D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2891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E96718"/>
    <w:multiLevelType w:val="hybridMultilevel"/>
    <w:tmpl w:val="84E26C00"/>
    <w:lvl w:ilvl="0" w:tplc="C4D8163C">
      <w:start w:val="2"/>
      <w:numFmt w:val="decimalFullWidth"/>
      <w:lvlText w:val="%1"/>
      <w:lvlJc w:val="left"/>
      <w:pPr>
        <w:ind w:left="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9840E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0087D0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CCA08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0C16E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D24A9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D9E821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26A7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1470D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E"/>
    <w:rsid w:val="000E0157"/>
    <w:rsid w:val="00192BFA"/>
    <w:rsid w:val="00207E79"/>
    <w:rsid w:val="00215F1C"/>
    <w:rsid w:val="00280DB4"/>
    <w:rsid w:val="002A560F"/>
    <w:rsid w:val="002F3EFE"/>
    <w:rsid w:val="003C7BDA"/>
    <w:rsid w:val="00413780"/>
    <w:rsid w:val="0047467D"/>
    <w:rsid w:val="005A153F"/>
    <w:rsid w:val="006626BC"/>
    <w:rsid w:val="00682891"/>
    <w:rsid w:val="007358A6"/>
    <w:rsid w:val="00811449"/>
    <w:rsid w:val="00813840"/>
    <w:rsid w:val="00844C4A"/>
    <w:rsid w:val="008D1A42"/>
    <w:rsid w:val="008D7188"/>
    <w:rsid w:val="009711BE"/>
    <w:rsid w:val="00990765"/>
    <w:rsid w:val="00A853BA"/>
    <w:rsid w:val="00A92C03"/>
    <w:rsid w:val="00AA5052"/>
    <w:rsid w:val="00B64489"/>
    <w:rsid w:val="00BC73D4"/>
    <w:rsid w:val="00C10E55"/>
    <w:rsid w:val="00C403E5"/>
    <w:rsid w:val="00DE09E5"/>
    <w:rsid w:val="00EB0769"/>
    <w:rsid w:val="00ED13EB"/>
    <w:rsid w:val="00F177BC"/>
    <w:rsid w:val="00FD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B22CE76-E220-4167-BE94-734373A8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5"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D1A42"/>
    <w:pPr>
      <w:tabs>
        <w:tab w:val="center" w:pos="4252"/>
        <w:tab w:val="right" w:pos="8504"/>
      </w:tabs>
      <w:snapToGrid w:val="0"/>
    </w:pPr>
  </w:style>
  <w:style w:type="character" w:customStyle="1" w:styleId="a4">
    <w:name w:val="ヘッダー (文字)"/>
    <w:basedOn w:val="a0"/>
    <w:link w:val="a3"/>
    <w:uiPriority w:val="99"/>
    <w:rsid w:val="008D1A42"/>
    <w:rPr>
      <w:rFonts w:ascii="ＭＳ 明朝" w:eastAsia="ＭＳ 明朝" w:hAnsi="ＭＳ 明朝" w:cs="ＭＳ 明朝"/>
      <w:color w:val="000000"/>
      <w:sz w:val="22"/>
    </w:rPr>
  </w:style>
  <w:style w:type="paragraph" w:styleId="a5">
    <w:name w:val="footer"/>
    <w:basedOn w:val="a"/>
    <w:link w:val="a6"/>
    <w:uiPriority w:val="99"/>
    <w:unhideWhenUsed/>
    <w:rsid w:val="008D1A42"/>
    <w:pPr>
      <w:tabs>
        <w:tab w:val="center" w:pos="4252"/>
        <w:tab w:val="right" w:pos="8504"/>
      </w:tabs>
      <w:snapToGrid w:val="0"/>
    </w:pPr>
  </w:style>
  <w:style w:type="character" w:customStyle="1" w:styleId="a6">
    <w:name w:val="フッター (文字)"/>
    <w:basedOn w:val="a0"/>
    <w:link w:val="a5"/>
    <w:uiPriority w:val="99"/>
    <w:rsid w:val="008D1A42"/>
    <w:rPr>
      <w:rFonts w:ascii="ＭＳ 明朝" w:eastAsia="ＭＳ 明朝" w:hAnsi="ＭＳ 明朝" w:cs="ＭＳ 明朝"/>
      <w:color w:val="000000"/>
      <w:sz w:val="22"/>
    </w:rPr>
  </w:style>
  <w:style w:type="table" w:styleId="a7">
    <w:name w:val="Table Grid"/>
    <w:basedOn w:val="a1"/>
    <w:uiPriority w:val="39"/>
    <w:rsid w:val="0099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18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18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西舘　学</dc:creator>
  <cp:keywords/>
  <cp:lastModifiedBy>古田　光</cp:lastModifiedBy>
  <cp:revision>18</cp:revision>
  <cp:lastPrinted>2024-04-23T11:40:00Z</cp:lastPrinted>
  <dcterms:created xsi:type="dcterms:W3CDTF">2024-03-05T00:10:00Z</dcterms:created>
  <dcterms:modified xsi:type="dcterms:W3CDTF">2024-06-13T05:48:00Z</dcterms:modified>
</cp:coreProperties>
</file>