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942FB" w14:textId="77777777" w:rsidR="00071612" w:rsidRPr="00037D89" w:rsidRDefault="00071612">
      <w:pPr>
        <w:widowControl/>
        <w:jc w:val="right"/>
        <w:rPr>
          <w:rFonts w:asciiTheme="minorEastAsia" w:eastAsiaTheme="minorEastAsia" w:hAnsiTheme="minorEastAsia"/>
          <w:color w:val="000000" w:themeColor="text1"/>
          <w:sz w:val="21"/>
        </w:rPr>
      </w:pPr>
      <w:bookmarkStart w:id="0" w:name="_GoBack"/>
      <w:bookmarkEnd w:id="0"/>
    </w:p>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32A81"/>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9DF32-C7E3-426D-AB17-8A221C9D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3-05-02T06:44:00Z</dcterms:modified>
</cp:coreProperties>
</file>