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8B" w:rsidRPr="00144B16" w:rsidRDefault="00BA6F8B" w:rsidP="00144B16">
      <w:pPr>
        <w:ind w:firstLineChars="300" w:firstLine="915"/>
        <w:rPr>
          <w:rFonts w:asciiTheme="minorEastAsia" w:hAnsiTheme="minorEastAsia"/>
          <w:sz w:val="24"/>
          <w:szCs w:val="24"/>
        </w:rPr>
      </w:pPr>
      <w:r w:rsidRPr="00144B16">
        <w:rPr>
          <w:rFonts w:asciiTheme="minorEastAsia" w:hAnsiTheme="minorEastAsia" w:hint="eastAsia"/>
          <w:sz w:val="24"/>
          <w:szCs w:val="24"/>
        </w:rPr>
        <w:t>長崎市住みよかプロジェクト</w:t>
      </w:r>
      <w:r w:rsidR="007205AE" w:rsidRPr="00144B16">
        <w:rPr>
          <w:rFonts w:asciiTheme="minorEastAsia" w:hAnsiTheme="minorEastAsia" w:hint="eastAsia"/>
          <w:sz w:val="24"/>
          <w:szCs w:val="24"/>
        </w:rPr>
        <w:t>協力認定</w:t>
      </w:r>
      <w:r w:rsidR="00C04840" w:rsidRPr="00144B16">
        <w:rPr>
          <w:rFonts w:asciiTheme="minorEastAsia" w:hAnsiTheme="minorEastAsia" w:hint="eastAsia"/>
          <w:sz w:val="24"/>
          <w:szCs w:val="24"/>
        </w:rPr>
        <w:t>制度</w:t>
      </w:r>
      <w:r w:rsidRPr="00144B16">
        <w:rPr>
          <w:rFonts w:asciiTheme="minorEastAsia" w:hAnsiTheme="minorEastAsia" w:hint="eastAsia"/>
          <w:sz w:val="24"/>
          <w:szCs w:val="24"/>
        </w:rPr>
        <w:t>要綱</w:t>
      </w:r>
    </w:p>
    <w:p w:rsidR="00BA6F8B" w:rsidRPr="00144B16" w:rsidRDefault="008F2BC4" w:rsidP="003421AA">
      <w:pPr>
        <w:ind w:firstLineChars="100" w:firstLine="305"/>
        <w:rPr>
          <w:rFonts w:asciiTheme="minorEastAsia" w:hAnsiTheme="minorEastAsia"/>
          <w:sz w:val="24"/>
          <w:szCs w:val="24"/>
        </w:rPr>
      </w:pPr>
      <w:r>
        <w:rPr>
          <w:rFonts w:asciiTheme="minorEastAsia" w:hAnsiTheme="minorEastAsia" w:hint="eastAsia"/>
          <w:sz w:val="24"/>
          <w:szCs w:val="24"/>
        </w:rPr>
        <w:t>（</w:t>
      </w:r>
      <w:r w:rsidR="00BA6F8B" w:rsidRPr="00144B16">
        <w:rPr>
          <w:rFonts w:asciiTheme="minorEastAsia" w:hAnsiTheme="minorEastAsia" w:hint="eastAsia"/>
          <w:sz w:val="24"/>
          <w:szCs w:val="24"/>
        </w:rPr>
        <w:t>趣旨</w:t>
      </w:r>
      <w:r>
        <w:rPr>
          <w:rFonts w:asciiTheme="minorEastAsia" w:hAnsiTheme="minorEastAsia" w:hint="eastAsia"/>
          <w:sz w:val="24"/>
          <w:szCs w:val="24"/>
        </w:rPr>
        <w:t>）</w:t>
      </w:r>
    </w:p>
    <w:p w:rsidR="00BA6F8B" w:rsidRPr="00144B16" w:rsidRDefault="00BA6F8B" w:rsidP="003421AA">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16861" w:rsidRPr="00144B16">
        <w:rPr>
          <w:rFonts w:asciiTheme="minorEastAsia" w:hAnsiTheme="minorEastAsia" w:hint="eastAsia"/>
          <w:sz w:val="24"/>
          <w:szCs w:val="24"/>
        </w:rPr>
        <w:t>１</w:t>
      </w:r>
      <w:r w:rsidRPr="00144B16">
        <w:rPr>
          <w:rFonts w:asciiTheme="minorEastAsia" w:hAnsiTheme="minorEastAsia" w:hint="eastAsia"/>
          <w:sz w:val="24"/>
          <w:szCs w:val="24"/>
        </w:rPr>
        <w:t>条　この要綱は、</w:t>
      </w:r>
      <w:r w:rsidR="00DA53F9">
        <w:rPr>
          <w:rFonts w:asciiTheme="minorEastAsia" w:hAnsiTheme="minorEastAsia" w:hint="eastAsia"/>
          <w:sz w:val="24"/>
          <w:szCs w:val="24"/>
        </w:rPr>
        <w:t>まちづくりの担い手である</w:t>
      </w:r>
      <w:r w:rsidRPr="00144B16">
        <w:rPr>
          <w:rFonts w:asciiTheme="minorEastAsia" w:hAnsiTheme="minorEastAsia" w:hint="eastAsia"/>
          <w:sz w:val="24"/>
          <w:szCs w:val="24"/>
        </w:rPr>
        <w:t>市民</w:t>
      </w:r>
      <w:r w:rsidR="00C32FA3">
        <w:rPr>
          <w:rFonts w:asciiTheme="minorEastAsia" w:hAnsiTheme="minorEastAsia" w:hint="eastAsia"/>
          <w:sz w:val="24"/>
          <w:szCs w:val="24"/>
        </w:rPr>
        <w:t>、</w:t>
      </w:r>
      <w:r w:rsidRPr="00144B16">
        <w:rPr>
          <w:rFonts w:asciiTheme="minorEastAsia" w:hAnsiTheme="minorEastAsia" w:hint="eastAsia"/>
          <w:sz w:val="24"/>
          <w:szCs w:val="24"/>
        </w:rPr>
        <w:t>企業等</w:t>
      </w:r>
      <w:r w:rsidR="008F2BC4">
        <w:rPr>
          <w:rFonts w:asciiTheme="minorEastAsia" w:hAnsiTheme="minorEastAsia" w:hint="eastAsia"/>
          <w:sz w:val="24"/>
          <w:szCs w:val="24"/>
        </w:rPr>
        <w:t>（</w:t>
      </w:r>
      <w:r w:rsidRPr="00144B16">
        <w:rPr>
          <w:rFonts w:asciiTheme="minorEastAsia" w:hAnsiTheme="minorEastAsia" w:hint="eastAsia"/>
          <w:sz w:val="24"/>
          <w:szCs w:val="24"/>
        </w:rPr>
        <w:t>以下「市民等」という。</w:t>
      </w:r>
      <w:r w:rsidR="008F2BC4">
        <w:rPr>
          <w:rFonts w:asciiTheme="minorEastAsia" w:hAnsiTheme="minorEastAsia" w:hint="eastAsia"/>
          <w:sz w:val="24"/>
          <w:szCs w:val="24"/>
        </w:rPr>
        <w:t>）</w:t>
      </w:r>
      <w:r w:rsidR="00C32FA3">
        <w:rPr>
          <w:rFonts w:asciiTheme="minorEastAsia" w:hAnsiTheme="minorEastAsia" w:hint="eastAsia"/>
          <w:sz w:val="24"/>
          <w:szCs w:val="24"/>
        </w:rPr>
        <w:t>に</w:t>
      </w:r>
      <w:r w:rsidR="006F3AD9" w:rsidRPr="00144B16">
        <w:rPr>
          <w:rFonts w:asciiTheme="minorEastAsia" w:hAnsiTheme="minorEastAsia" w:hint="eastAsia"/>
          <w:sz w:val="24"/>
          <w:szCs w:val="24"/>
        </w:rPr>
        <w:t>、</w:t>
      </w:r>
      <w:r w:rsidRPr="00144B16">
        <w:rPr>
          <w:rFonts w:asciiTheme="minorEastAsia" w:hAnsiTheme="minorEastAsia" w:hint="eastAsia"/>
          <w:sz w:val="24"/>
          <w:szCs w:val="24"/>
        </w:rPr>
        <w:t>住みよかプロジェクトの当事者としての意識を醸成し、併せて地域貢献の社会的な評価を付</w:t>
      </w:r>
      <w:r w:rsidR="00C32FA3">
        <w:rPr>
          <w:rFonts w:asciiTheme="minorEastAsia" w:hAnsiTheme="minorEastAsia" w:hint="eastAsia"/>
          <w:sz w:val="24"/>
          <w:szCs w:val="24"/>
        </w:rPr>
        <w:t>す</w:t>
      </w:r>
      <w:r w:rsidRPr="00144B16">
        <w:rPr>
          <w:rFonts w:asciiTheme="minorEastAsia" w:hAnsiTheme="minorEastAsia" w:hint="eastAsia"/>
          <w:sz w:val="24"/>
          <w:szCs w:val="24"/>
        </w:rPr>
        <w:t>ことにより、</w:t>
      </w:r>
      <w:r w:rsidR="00F20107">
        <w:rPr>
          <w:rFonts w:asciiTheme="minorEastAsia" w:hAnsiTheme="minorEastAsia" w:hint="eastAsia"/>
          <w:sz w:val="24"/>
          <w:szCs w:val="24"/>
        </w:rPr>
        <w:t>若者及び子育て世帯（以下「若者等」という。）</w:t>
      </w:r>
      <w:r w:rsidR="00DA53F9">
        <w:rPr>
          <w:rFonts w:asciiTheme="minorEastAsia" w:hAnsiTheme="minorEastAsia" w:hint="eastAsia"/>
          <w:sz w:val="24"/>
          <w:szCs w:val="24"/>
        </w:rPr>
        <w:t>の居住環境を向上</w:t>
      </w:r>
      <w:r w:rsidR="00697D21">
        <w:rPr>
          <w:rFonts w:asciiTheme="minorEastAsia" w:hAnsiTheme="minorEastAsia" w:hint="eastAsia"/>
          <w:sz w:val="24"/>
          <w:szCs w:val="24"/>
        </w:rPr>
        <w:t>させ</w:t>
      </w:r>
      <w:r w:rsidR="00DA53F9">
        <w:rPr>
          <w:rFonts w:asciiTheme="minorEastAsia" w:hAnsiTheme="minorEastAsia" w:hint="eastAsia"/>
          <w:sz w:val="24"/>
          <w:szCs w:val="24"/>
        </w:rPr>
        <w:t>、もって</w:t>
      </w:r>
      <w:r w:rsidR="00F20107">
        <w:rPr>
          <w:rFonts w:asciiTheme="minorEastAsia" w:hAnsiTheme="minorEastAsia" w:hint="eastAsia"/>
          <w:sz w:val="24"/>
          <w:szCs w:val="24"/>
        </w:rPr>
        <w:t>若者等</w:t>
      </w:r>
      <w:r w:rsidR="00DA53F9">
        <w:rPr>
          <w:rFonts w:asciiTheme="minorEastAsia" w:hAnsiTheme="minorEastAsia" w:hint="eastAsia"/>
          <w:sz w:val="24"/>
          <w:szCs w:val="24"/>
        </w:rPr>
        <w:t>に選ばれるまちづくりに</w:t>
      </w:r>
      <w:r w:rsidR="00BE6E01">
        <w:rPr>
          <w:rFonts w:asciiTheme="minorEastAsia" w:hAnsiTheme="minorEastAsia" w:hint="eastAsia"/>
          <w:sz w:val="24"/>
          <w:szCs w:val="24"/>
        </w:rPr>
        <w:t>寄与</w:t>
      </w:r>
      <w:r w:rsidR="00DA53F9">
        <w:rPr>
          <w:rFonts w:asciiTheme="minorEastAsia" w:hAnsiTheme="minorEastAsia" w:hint="eastAsia"/>
          <w:sz w:val="24"/>
          <w:szCs w:val="24"/>
        </w:rPr>
        <w:t>することを</w:t>
      </w:r>
      <w:bookmarkStart w:id="0" w:name="_GoBack"/>
      <w:bookmarkEnd w:id="0"/>
      <w:r w:rsidR="00BE6E01">
        <w:rPr>
          <w:rFonts w:asciiTheme="minorEastAsia" w:hAnsiTheme="minorEastAsia" w:hint="eastAsia"/>
          <w:sz w:val="24"/>
          <w:szCs w:val="24"/>
        </w:rPr>
        <w:t>目的として、</w:t>
      </w:r>
      <w:r w:rsidRPr="00144B16">
        <w:rPr>
          <w:rFonts w:asciiTheme="minorEastAsia" w:hAnsiTheme="minorEastAsia" w:hint="eastAsia"/>
          <w:sz w:val="24"/>
          <w:szCs w:val="24"/>
        </w:rPr>
        <w:t>市民等が主体と</w:t>
      </w:r>
      <w:r w:rsidR="0029405F" w:rsidRPr="00144B16">
        <w:rPr>
          <w:rFonts w:asciiTheme="minorEastAsia" w:hAnsiTheme="minorEastAsia" w:hint="eastAsia"/>
          <w:sz w:val="24"/>
          <w:szCs w:val="24"/>
        </w:rPr>
        <w:t>な</w:t>
      </w:r>
      <w:r w:rsidR="00C32FA3">
        <w:rPr>
          <w:rFonts w:asciiTheme="minorEastAsia" w:hAnsiTheme="minorEastAsia" w:hint="eastAsia"/>
          <w:sz w:val="24"/>
          <w:szCs w:val="24"/>
        </w:rPr>
        <w:t>り</w:t>
      </w:r>
      <w:r w:rsidRPr="00144B16">
        <w:rPr>
          <w:rFonts w:asciiTheme="minorEastAsia" w:hAnsiTheme="minorEastAsia" w:hint="eastAsia"/>
          <w:sz w:val="24"/>
          <w:szCs w:val="24"/>
        </w:rPr>
        <w:t>、又は</w:t>
      </w:r>
      <w:r w:rsidR="00C32FA3">
        <w:rPr>
          <w:rFonts w:asciiTheme="minorEastAsia" w:hAnsiTheme="minorEastAsia" w:hint="eastAsia"/>
          <w:sz w:val="24"/>
          <w:szCs w:val="24"/>
        </w:rPr>
        <w:t>本</w:t>
      </w:r>
      <w:r w:rsidRPr="00144B16">
        <w:rPr>
          <w:rFonts w:asciiTheme="minorEastAsia" w:hAnsiTheme="minorEastAsia" w:hint="eastAsia"/>
          <w:sz w:val="24"/>
          <w:szCs w:val="24"/>
        </w:rPr>
        <w:t>市と</w:t>
      </w:r>
      <w:r w:rsidR="00EC1976" w:rsidRPr="00144B16">
        <w:rPr>
          <w:rFonts w:asciiTheme="minorEastAsia" w:hAnsiTheme="minorEastAsia" w:hint="eastAsia"/>
          <w:sz w:val="24"/>
          <w:szCs w:val="24"/>
        </w:rPr>
        <w:t>協働</w:t>
      </w:r>
      <w:r w:rsidR="00A05C41" w:rsidRPr="00144B16">
        <w:rPr>
          <w:rFonts w:asciiTheme="minorEastAsia" w:hAnsiTheme="minorEastAsia" w:hint="eastAsia"/>
          <w:sz w:val="24"/>
          <w:szCs w:val="24"/>
        </w:rPr>
        <w:t>して実施する事業</w:t>
      </w:r>
      <w:r w:rsidR="004D125A">
        <w:rPr>
          <w:rFonts w:asciiTheme="minorEastAsia" w:hAnsiTheme="minorEastAsia" w:hint="eastAsia"/>
          <w:sz w:val="24"/>
          <w:szCs w:val="24"/>
        </w:rPr>
        <w:t>（以下「事業等」という。）</w:t>
      </w:r>
      <w:r w:rsidR="0038623B">
        <w:rPr>
          <w:rFonts w:asciiTheme="minorEastAsia" w:hAnsiTheme="minorEastAsia" w:hint="eastAsia"/>
          <w:sz w:val="24"/>
          <w:szCs w:val="24"/>
        </w:rPr>
        <w:t>を認定する</w:t>
      </w:r>
      <w:r w:rsidRPr="00144B16">
        <w:rPr>
          <w:rFonts w:asciiTheme="minorEastAsia" w:hAnsiTheme="minorEastAsia" w:hint="eastAsia"/>
          <w:sz w:val="24"/>
          <w:szCs w:val="24"/>
        </w:rPr>
        <w:t>住みよか</w:t>
      </w:r>
      <w:r w:rsidR="00A05C41" w:rsidRPr="00144B16">
        <w:rPr>
          <w:rFonts w:asciiTheme="minorEastAsia" w:hAnsiTheme="minorEastAsia" w:hint="eastAsia"/>
          <w:sz w:val="24"/>
          <w:szCs w:val="24"/>
        </w:rPr>
        <w:t>プロジェクト</w:t>
      </w:r>
      <w:r w:rsidR="007205AE" w:rsidRPr="00144B16">
        <w:rPr>
          <w:rFonts w:asciiTheme="minorEastAsia" w:hAnsiTheme="minorEastAsia" w:hint="eastAsia"/>
          <w:sz w:val="24"/>
          <w:szCs w:val="24"/>
        </w:rPr>
        <w:t>協力認定</w:t>
      </w:r>
      <w:r w:rsidR="0038623B">
        <w:rPr>
          <w:rFonts w:asciiTheme="minorEastAsia" w:hAnsiTheme="minorEastAsia" w:hint="eastAsia"/>
          <w:sz w:val="24"/>
          <w:szCs w:val="24"/>
        </w:rPr>
        <w:t>制度</w:t>
      </w:r>
      <w:r w:rsidR="00A05C41" w:rsidRPr="00144B16">
        <w:rPr>
          <w:rFonts w:asciiTheme="minorEastAsia" w:hAnsiTheme="minorEastAsia" w:hint="eastAsia"/>
          <w:sz w:val="24"/>
          <w:szCs w:val="24"/>
        </w:rPr>
        <w:t>に</w:t>
      </w:r>
      <w:r w:rsidR="00697D21">
        <w:rPr>
          <w:rFonts w:asciiTheme="minorEastAsia" w:hAnsiTheme="minorEastAsia" w:hint="eastAsia"/>
          <w:sz w:val="24"/>
          <w:szCs w:val="24"/>
        </w:rPr>
        <w:t>つい</w:t>
      </w:r>
      <w:r w:rsidR="00A05C41" w:rsidRPr="00144B16">
        <w:rPr>
          <w:rFonts w:asciiTheme="minorEastAsia" w:hAnsiTheme="minorEastAsia" w:hint="eastAsia"/>
          <w:sz w:val="24"/>
          <w:szCs w:val="24"/>
        </w:rPr>
        <w:t>て</w:t>
      </w:r>
      <w:r w:rsidRPr="00144B16">
        <w:rPr>
          <w:rFonts w:asciiTheme="minorEastAsia" w:hAnsiTheme="minorEastAsia" w:hint="eastAsia"/>
          <w:sz w:val="24"/>
          <w:szCs w:val="24"/>
        </w:rPr>
        <w:t>、必要な事項を定めるものとする。</w:t>
      </w:r>
    </w:p>
    <w:p w:rsidR="00B77EFD" w:rsidRPr="00144B16" w:rsidRDefault="008F2BC4" w:rsidP="00144B16">
      <w:pPr>
        <w:ind w:firstLineChars="100" w:firstLine="305"/>
        <w:rPr>
          <w:rFonts w:asciiTheme="minorEastAsia" w:hAnsiTheme="minorEastAsia"/>
          <w:sz w:val="24"/>
          <w:szCs w:val="24"/>
        </w:rPr>
      </w:pPr>
      <w:r>
        <w:rPr>
          <w:rFonts w:asciiTheme="minorEastAsia" w:hAnsiTheme="minorEastAsia" w:hint="eastAsia"/>
          <w:sz w:val="24"/>
          <w:szCs w:val="24"/>
        </w:rPr>
        <w:t>（</w:t>
      </w:r>
      <w:r w:rsidR="00BA6F8B" w:rsidRPr="00144B16">
        <w:rPr>
          <w:rFonts w:asciiTheme="minorEastAsia" w:hAnsiTheme="minorEastAsia" w:hint="eastAsia"/>
          <w:sz w:val="24"/>
          <w:szCs w:val="24"/>
        </w:rPr>
        <w:t>定義</w:t>
      </w:r>
      <w:r>
        <w:rPr>
          <w:rFonts w:asciiTheme="minorEastAsia" w:hAnsiTheme="minorEastAsia" w:hint="eastAsia"/>
          <w:sz w:val="24"/>
          <w:szCs w:val="24"/>
        </w:rPr>
        <w:t>）</w:t>
      </w:r>
    </w:p>
    <w:p w:rsidR="00BA6F8B" w:rsidRPr="00144B16" w:rsidRDefault="00BA6F8B" w:rsidP="00144B16">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16861" w:rsidRPr="00144B16">
        <w:rPr>
          <w:rFonts w:asciiTheme="minorEastAsia" w:hAnsiTheme="minorEastAsia" w:hint="eastAsia"/>
          <w:sz w:val="24"/>
          <w:szCs w:val="24"/>
        </w:rPr>
        <w:t>２</w:t>
      </w:r>
      <w:r w:rsidRPr="00144B16">
        <w:rPr>
          <w:rFonts w:asciiTheme="minorEastAsia" w:hAnsiTheme="minorEastAsia" w:hint="eastAsia"/>
          <w:sz w:val="24"/>
          <w:szCs w:val="24"/>
        </w:rPr>
        <w:t>条　この要綱において、次の各号に掲げる用語の定義は、それぞれ当該各号に定めるところによる。</w:t>
      </w:r>
    </w:p>
    <w:p w:rsidR="003421AA" w:rsidRPr="00B414D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⑴</w:t>
      </w:r>
      <w:r w:rsidR="00BA6F8B" w:rsidRPr="00B414D6">
        <w:rPr>
          <w:rFonts w:asciiTheme="minorEastAsia" w:hAnsiTheme="minorEastAsia" w:hint="eastAsia"/>
          <w:sz w:val="24"/>
          <w:szCs w:val="24"/>
        </w:rPr>
        <w:t xml:space="preserve">　住みよかプロジェクト　</w:t>
      </w:r>
      <w:r w:rsidR="00EF5520" w:rsidRPr="00B414D6">
        <w:rPr>
          <w:rFonts w:asciiTheme="minorEastAsia" w:hAnsiTheme="minorEastAsia" w:hint="eastAsia"/>
          <w:sz w:val="24"/>
          <w:szCs w:val="24"/>
        </w:rPr>
        <w:t>若い世代に選ばれる魅力的なまち</w:t>
      </w:r>
      <w:r w:rsidR="00C75AE7" w:rsidRPr="00B414D6">
        <w:rPr>
          <w:rFonts w:asciiTheme="minorEastAsia" w:hAnsiTheme="minorEastAsia" w:hint="eastAsia"/>
          <w:sz w:val="24"/>
          <w:szCs w:val="24"/>
        </w:rPr>
        <w:t>にすることを目的とし、令和元年度から令和４年度までの間において、住宅供給、居住支援等の視点から、</w:t>
      </w:r>
      <w:r w:rsidR="00EF5520" w:rsidRPr="00B414D6">
        <w:rPr>
          <w:rFonts w:asciiTheme="minorEastAsia" w:hAnsiTheme="minorEastAsia" w:hint="eastAsia"/>
          <w:sz w:val="24"/>
          <w:szCs w:val="24"/>
        </w:rPr>
        <w:t>若者</w:t>
      </w:r>
      <w:r w:rsidR="00F20107">
        <w:rPr>
          <w:rFonts w:asciiTheme="minorEastAsia" w:hAnsiTheme="minorEastAsia" w:hint="eastAsia"/>
          <w:sz w:val="24"/>
          <w:szCs w:val="24"/>
        </w:rPr>
        <w:t>等</w:t>
      </w:r>
      <w:r w:rsidR="00EF5520" w:rsidRPr="00B414D6">
        <w:rPr>
          <w:rFonts w:asciiTheme="minorEastAsia" w:hAnsiTheme="minorEastAsia" w:hint="eastAsia"/>
          <w:sz w:val="24"/>
          <w:szCs w:val="24"/>
        </w:rPr>
        <w:t>が住みやすいまち</w:t>
      </w:r>
      <w:r w:rsidR="0081653A">
        <w:rPr>
          <w:rFonts w:asciiTheme="minorEastAsia" w:hAnsiTheme="minorEastAsia" w:hint="eastAsia"/>
          <w:sz w:val="24"/>
          <w:szCs w:val="24"/>
        </w:rPr>
        <w:t>に</w:t>
      </w:r>
      <w:r w:rsidR="00960D5A" w:rsidRPr="00B414D6">
        <w:rPr>
          <w:rFonts w:asciiTheme="minorEastAsia" w:hAnsiTheme="minorEastAsia" w:hint="eastAsia"/>
          <w:sz w:val="24"/>
          <w:szCs w:val="24"/>
        </w:rPr>
        <w:t>する</w:t>
      </w:r>
      <w:r w:rsidR="00BA6F8B" w:rsidRPr="00B414D6">
        <w:rPr>
          <w:rFonts w:asciiTheme="minorEastAsia" w:hAnsiTheme="minorEastAsia" w:hint="eastAsia"/>
          <w:sz w:val="24"/>
          <w:szCs w:val="24"/>
        </w:rPr>
        <w:t>ため</w:t>
      </w:r>
      <w:r w:rsidR="0089356C" w:rsidRPr="006411A7">
        <w:rPr>
          <w:rFonts w:asciiTheme="minorEastAsia" w:hAnsiTheme="minorEastAsia" w:hint="eastAsia"/>
          <w:sz w:val="24"/>
          <w:szCs w:val="24"/>
        </w:rPr>
        <w:t>の本市の事業又は</w:t>
      </w:r>
      <w:r w:rsidR="00BA6F8B" w:rsidRPr="00B414D6">
        <w:rPr>
          <w:rFonts w:asciiTheme="minorEastAsia" w:hAnsiTheme="minorEastAsia" w:hint="eastAsia"/>
          <w:sz w:val="24"/>
          <w:szCs w:val="24"/>
        </w:rPr>
        <w:t>事業等をいう。</w:t>
      </w:r>
    </w:p>
    <w:p w:rsidR="00960D5A" w:rsidRDefault="00B414D6" w:rsidP="00B414D6">
      <w:pPr>
        <w:ind w:leftChars="100" w:left="580" w:hangingChars="100" w:hanging="305"/>
        <w:rPr>
          <w:rFonts w:asciiTheme="minorEastAsia" w:hAnsiTheme="minorEastAsia"/>
          <w:sz w:val="24"/>
          <w:szCs w:val="24"/>
        </w:rPr>
      </w:pPr>
      <w:r w:rsidRPr="00B414D6">
        <w:rPr>
          <w:rFonts w:asciiTheme="minorEastAsia" w:hAnsiTheme="minorEastAsia" w:hint="eastAsia"/>
          <w:sz w:val="24"/>
          <w:szCs w:val="24"/>
        </w:rPr>
        <w:t>⑵</w:t>
      </w:r>
      <w:r w:rsidR="00960D5A" w:rsidRPr="00B414D6">
        <w:rPr>
          <w:rFonts w:asciiTheme="minorEastAsia" w:hAnsiTheme="minorEastAsia" w:hint="eastAsia"/>
          <w:sz w:val="24"/>
          <w:szCs w:val="24"/>
        </w:rPr>
        <w:t xml:space="preserve">　若</w:t>
      </w:r>
      <w:r w:rsidR="00F20107">
        <w:rPr>
          <w:rFonts w:asciiTheme="minorEastAsia" w:hAnsiTheme="minorEastAsia" w:hint="eastAsia"/>
          <w:sz w:val="24"/>
          <w:szCs w:val="24"/>
        </w:rPr>
        <w:t>者</w:t>
      </w:r>
      <w:r w:rsidR="00960D5A" w:rsidRPr="00B414D6">
        <w:rPr>
          <w:rFonts w:asciiTheme="minorEastAsia" w:hAnsiTheme="minorEastAsia" w:hint="eastAsia"/>
          <w:sz w:val="24"/>
          <w:szCs w:val="24"/>
        </w:rPr>
        <w:t xml:space="preserve">　</w:t>
      </w:r>
      <w:r w:rsidR="008F2BC4">
        <w:rPr>
          <w:rFonts w:asciiTheme="minorEastAsia" w:hAnsiTheme="minorEastAsia" w:hint="eastAsia"/>
          <w:sz w:val="24"/>
          <w:szCs w:val="24"/>
        </w:rPr>
        <w:t>１８</w:t>
      </w:r>
      <w:r w:rsidR="00F253E5" w:rsidRPr="00B414D6">
        <w:rPr>
          <w:rFonts w:asciiTheme="minorEastAsia" w:hAnsiTheme="minorEastAsia" w:hint="eastAsia"/>
          <w:sz w:val="24"/>
          <w:szCs w:val="24"/>
        </w:rPr>
        <w:t>歳</w:t>
      </w:r>
      <w:r w:rsidR="008D1FFC">
        <w:rPr>
          <w:rFonts w:asciiTheme="minorEastAsia" w:hAnsiTheme="minorEastAsia" w:hint="eastAsia"/>
          <w:sz w:val="24"/>
          <w:szCs w:val="24"/>
        </w:rPr>
        <w:t>以上</w:t>
      </w:r>
      <w:r w:rsidR="008F2BC4">
        <w:rPr>
          <w:rFonts w:asciiTheme="minorEastAsia" w:hAnsiTheme="minorEastAsia" w:hint="eastAsia"/>
          <w:sz w:val="24"/>
          <w:szCs w:val="24"/>
        </w:rPr>
        <w:t>３９</w:t>
      </w:r>
      <w:r w:rsidR="0074159F" w:rsidRPr="00B414D6">
        <w:rPr>
          <w:rFonts w:asciiTheme="minorEastAsia" w:hAnsiTheme="minorEastAsia" w:hint="eastAsia"/>
          <w:sz w:val="24"/>
          <w:szCs w:val="24"/>
        </w:rPr>
        <w:t>歳</w:t>
      </w:r>
      <w:r w:rsidR="008D1FFC">
        <w:rPr>
          <w:rFonts w:asciiTheme="minorEastAsia" w:hAnsiTheme="minorEastAsia" w:hint="eastAsia"/>
          <w:sz w:val="24"/>
          <w:szCs w:val="24"/>
        </w:rPr>
        <w:t>未満</w:t>
      </w:r>
      <w:r w:rsidR="0074159F" w:rsidRPr="00B414D6">
        <w:rPr>
          <w:rFonts w:asciiTheme="minorEastAsia" w:hAnsiTheme="minorEastAsia" w:hint="eastAsia"/>
          <w:sz w:val="24"/>
          <w:szCs w:val="24"/>
        </w:rPr>
        <w:t>の者</w:t>
      </w:r>
      <w:r w:rsidR="00F253E5" w:rsidRPr="00B414D6">
        <w:rPr>
          <w:rFonts w:asciiTheme="minorEastAsia" w:hAnsiTheme="minorEastAsia" w:hint="eastAsia"/>
          <w:sz w:val="24"/>
          <w:szCs w:val="24"/>
        </w:rPr>
        <w:t>をいう。</w:t>
      </w:r>
    </w:p>
    <w:p w:rsidR="002172BD" w:rsidRDefault="002172BD"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 xml:space="preserve">⑶　子育て世帯　</w:t>
      </w:r>
      <w:r w:rsidRPr="002172BD">
        <w:rPr>
          <w:rFonts w:asciiTheme="minorEastAsia" w:hAnsiTheme="minorEastAsia" w:hint="eastAsia"/>
          <w:sz w:val="24"/>
          <w:szCs w:val="24"/>
        </w:rPr>
        <w:t>中学生以下の世帯員が同一世帯内に1人以上いる世帯をいう。</w:t>
      </w:r>
    </w:p>
    <w:p w:rsidR="0038623B" w:rsidRPr="00B414D6" w:rsidRDefault="0038623B" w:rsidP="00C71417">
      <w:pPr>
        <w:ind w:left="610" w:hangingChars="200" w:hanging="610"/>
        <w:rPr>
          <w:rFonts w:asciiTheme="minorEastAsia" w:hAnsiTheme="minorEastAsia"/>
          <w:sz w:val="24"/>
          <w:szCs w:val="24"/>
        </w:rPr>
      </w:pPr>
      <w:r>
        <w:rPr>
          <w:rFonts w:asciiTheme="minorEastAsia" w:hAnsiTheme="minorEastAsia" w:hint="eastAsia"/>
          <w:sz w:val="24"/>
          <w:szCs w:val="24"/>
        </w:rPr>
        <w:t xml:space="preserve">　⑷　協力認定　住みよかプロジェクトの目的に合致している事業</w:t>
      </w:r>
      <w:r w:rsidR="004D125A">
        <w:rPr>
          <w:rFonts w:asciiTheme="minorEastAsia" w:hAnsiTheme="minorEastAsia" w:hint="eastAsia"/>
          <w:sz w:val="24"/>
          <w:szCs w:val="24"/>
        </w:rPr>
        <w:t>等</w:t>
      </w:r>
      <w:r>
        <w:rPr>
          <w:rFonts w:asciiTheme="minorEastAsia" w:hAnsiTheme="minorEastAsia" w:hint="eastAsia"/>
          <w:sz w:val="24"/>
          <w:szCs w:val="24"/>
        </w:rPr>
        <w:t>であることを</w:t>
      </w:r>
      <w:r w:rsidR="00C72285">
        <w:rPr>
          <w:rFonts w:asciiTheme="minorEastAsia" w:hAnsiTheme="minorEastAsia" w:hint="eastAsia"/>
          <w:sz w:val="24"/>
          <w:szCs w:val="24"/>
        </w:rPr>
        <w:t>認定する</w:t>
      </w:r>
      <w:r w:rsidR="00D00960">
        <w:rPr>
          <w:rFonts w:asciiTheme="minorEastAsia" w:hAnsiTheme="minorEastAsia" w:hint="eastAsia"/>
          <w:sz w:val="24"/>
          <w:szCs w:val="24"/>
        </w:rPr>
        <w:t>こと</w:t>
      </w:r>
      <w:r>
        <w:rPr>
          <w:rFonts w:asciiTheme="minorEastAsia" w:hAnsiTheme="minorEastAsia" w:hint="eastAsia"/>
          <w:sz w:val="24"/>
          <w:szCs w:val="24"/>
        </w:rPr>
        <w:t>をいう。</w:t>
      </w:r>
    </w:p>
    <w:p w:rsidR="00BA6F8B" w:rsidRPr="00144B16" w:rsidRDefault="008F2BC4" w:rsidP="003421AA">
      <w:pPr>
        <w:ind w:firstLineChars="100" w:firstLine="305"/>
        <w:rPr>
          <w:rFonts w:asciiTheme="minorEastAsia" w:hAnsiTheme="minorEastAsia"/>
          <w:sz w:val="24"/>
          <w:szCs w:val="24"/>
        </w:rPr>
      </w:pPr>
      <w:r>
        <w:rPr>
          <w:rFonts w:asciiTheme="minorEastAsia" w:hAnsiTheme="minorEastAsia" w:hint="eastAsia"/>
          <w:sz w:val="24"/>
          <w:szCs w:val="24"/>
        </w:rPr>
        <w:t>（</w:t>
      </w:r>
      <w:r w:rsidR="00BA6F8B" w:rsidRPr="00144B16">
        <w:rPr>
          <w:rFonts w:asciiTheme="minorEastAsia" w:hAnsiTheme="minorEastAsia" w:hint="eastAsia"/>
          <w:sz w:val="24"/>
          <w:szCs w:val="24"/>
        </w:rPr>
        <w:t>対象事業</w:t>
      </w:r>
      <w:r>
        <w:rPr>
          <w:rFonts w:asciiTheme="minorEastAsia" w:hAnsiTheme="minorEastAsia" w:hint="eastAsia"/>
          <w:sz w:val="24"/>
          <w:szCs w:val="24"/>
        </w:rPr>
        <w:t>）</w:t>
      </w:r>
    </w:p>
    <w:p w:rsidR="00BA6F8B" w:rsidRPr="00144B16" w:rsidRDefault="00BA6F8B" w:rsidP="00144B16">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16861" w:rsidRPr="00144B16">
        <w:rPr>
          <w:rFonts w:asciiTheme="minorEastAsia" w:hAnsiTheme="minorEastAsia" w:hint="eastAsia"/>
          <w:sz w:val="24"/>
          <w:szCs w:val="24"/>
        </w:rPr>
        <w:t>３</w:t>
      </w:r>
      <w:r w:rsidRPr="00144B16">
        <w:rPr>
          <w:rFonts w:asciiTheme="minorEastAsia" w:hAnsiTheme="minorEastAsia" w:hint="eastAsia"/>
          <w:sz w:val="24"/>
          <w:szCs w:val="24"/>
        </w:rPr>
        <w:t xml:space="preserve">条　</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の対象となる事業</w:t>
      </w:r>
      <w:r w:rsidR="004D125A">
        <w:rPr>
          <w:rFonts w:asciiTheme="minorEastAsia" w:hAnsiTheme="minorEastAsia" w:hint="eastAsia"/>
          <w:sz w:val="24"/>
          <w:szCs w:val="24"/>
        </w:rPr>
        <w:t>等</w:t>
      </w:r>
      <w:r w:rsidRPr="00144B16">
        <w:rPr>
          <w:rFonts w:asciiTheme="minorEastAsia" w:hAnsiTheme="minorEastAsia" w:hint="eastAsia"/>
          <w:sz w:val="24"/>
          <w:szCs w:val="24"/>
        </w:rPr>
        <w:t>は、次の各号のいずれかに該当する事業</w:t>
      </w:r>
      <w:r w:rsidR="004D125A">
        <w:rPr>
          <w:rFonts w:asciiTheme="minorEastAsia" w:hAnsiTheme="minorEastAsia" w:hint="eastAsia"/>
          <w:sz w:val="24"/>
          <w:szCs w:val="24"/>
        </w:rPr>
        <w:t>等</w:t>
      </w:r>
      <w:r w:rsidRPr="00144B16">
        <w:rPr>
          <w:rFonts w:asciiTheme="minorEastAsia" w:hAnsiTheme="minorEastAsia" w:hint="eastAsia"/>
          <w:sz w:val="24"/>
          <w:szCs w:val="24"/>
        </w:rPr>
        <w:t>とする。</w:t>
      </w:r>
    </w:p>
    <w:p w:rsidR="0029405F" w:rsidRPr="00B414D6" w:rsidRDefault="00B414D6">
      <w:pPr>
        <w:ind w:left="305"/>
        <w:rPr>
          <w:rFonts w:asciiTheme="minorEastAsia" w:hAnsiTheme="minorEastAsia"/>
          <w:sz w:val="24"/>
          <w:szCs w:val="24"/>
        </w:rPr>
      </w:pPr>
      <w:r>
        <w:rPr>
          <w:rFonts w:asciiTheme="minorEastAsia" w:hAnsiTheme="minorEastAsia" w:hint="eastAsia"/>
          <w:sz w:val="24"/>
          <w:szCs w:val="24"/>
        </w:rPr>
        <w:lastRenderedPageBreak/>
        <w:t>⑴</w:t>
      </w:r>
      <w:r w:rsidR="0029405F" w:rsidRPr="00B414D6">
        <w:rPr>
          <w:rFonts w:asciiTheme="minorEastAsia" w:hAnsiTheme="minorEastAsia" w:hint="eastAsia"/>
          <w:sz w:val="24"/>
          <w:szCs w:val="24"/>
        </w:rPr>
        <w:t xml:space="preserve">　</w:t>
      </w:r>
      <w:r w:rsidR="00960D5A" w:rsidRPr="00B414D6">
        <w:rPr>
          <w:rFonts w:asciiTheme="minorEastAsia" w:hAnsiTheme="minorEastAsia" w:hint="eastAsia"/>
          <w:sz w:val="24"/>
          <w:szCs w:val="24"/>
        </w:rPr>
        <w:t>若</w:t>
      </w:r>
      <w:r w:rsidR="002172BD">
        <w:rPr>
          <w:rFonts w:asciiTheme="minorEastAsia" w:hAnsiTheme="minorEastAsia" w:hint="eastAsia"/>
          <w:sz w:val="24"/>
          <w:szCs w:val="24"/>
        </w:rPr>
        <w:t>者等</w:t>
      </w:r>
      <w:r w:rsidR="00960D5A" w:rsidRPr="00B414D6">
        <w:rPr>
          <w:rFonts w:asciiTheme="minorEastAsia" w:hAnsiTheme="minorEastAsia" w:hint="eastAsia"/>
          <w:sz w:val="24"/>
          <w:szCs w:val="24"/>
        </w:rPr>
        <w:t>の</w:t>
      </w:r>
      <w:r w:rsidR="0029405F" w:rsidRPr="00B414D6">
        <w:rPr>
          <w:rFonts w:asciiTheme="minorEastAsia" w:hAnsiTheme="minorEastAsia" w:hint="eastAsia"/>
          <w:sz w:val="24"/>
          <w:szCs w:val="24"/>
        </w:rPr>
        <w:t>居住環境</w:t>
      </w:r>
      <w:r w:rsidR="00960D5A" w:rsidRPr="00B414D6">
        <w:rPr>
          <w:rFonts w:asciiTheme="minorEastAsia" w:hAnsiTheme="minorEastAsia" w:hint="eastAsia"/>
          <w:sz w:val="24"/>
          <w:szCs w:val="24"/>
        </w:rPr>
        <w:t>の向上のため研究し</w:t>
      </w:r>
      <w:r w:rsidR="00407702">
        <w:rPr>
          <w:rFonts w:asciiTheme="minorEastAsia" w:hAnsiTheme="minorEastAsia" w:hint="eastAsia"/>
          <w:sz w:val="24"/>
          <w:szCs w:val="24"/>
        </w:rPr>
        <w:t>、</w:t>
      </w:r>
      <w:r w:rsidR="00960D5A" w:rsidRPr="00B414D6">
        <w:rPr>
          <w:rFonts w:asciiTheme="minorEastAsia" w:hAnsiTheme="minorEastAsia" w:hint="eastAsia"/>
          <w:sz w:val="24"/>
          <w:szCs w:val="24"/>
        </w:rPr>
        <w:t>又は</w:t>
      </w:r>
      <w:r w:rsidR="0029405F" w:rsidRPr="00B414D6">
        <w:rPr>
          <w:rFonts w:asciiTheme="minorEastAsia" w:hAnsiTheme="minorEastAsia" w:hint="eastAsia"/>
          <w:sz w:val="24"/>
          <w:szCs w:val="24"/>
        </w:rPr>
        <w:t>検討する事業</w:t>
      </w:r>
      <w:r w:rsidR="004A6379">
        <w:rPr>
          <w:rFonts w:asciiTheme="minorEastAsia" w:hAnsiTheme="minorEastAsia" w:hint="eastAsia"/>
          <w:sz w:val="24"/>
          <w:szCs w:val="24"/>
        </w:rPr>
        <w:t>等</w:t>
      </w:r>
    </w:p>
    <w:p w:rsidR="00BA6F8B" w:rsidRPr="00B414D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⑵</w:t>
      </w:r>
      <w:r w:rsidR="00BA6F8B" w:rsidRPr="00B414D6">
        <w:rPr>
          <w:rFonts w:asciiTheme="minorEastAsia" w:hAnsiTheme="minorEastAsia" w:hint="eastAsia"/>
          <w:sz w:val="24"/>
          <w:szCs w:val="24"/>
        </w:rPr>
        <w:t xml:space="preserve">　</w:t>
      </w:r>
      <w:r w:rsidR="00501312" w:rsidRPr="00B414D6">
        <w:rPr>
          <w:rFonts w:asciiTheme="minorEastAsia" w:hAnsiTheme="minorEastAsia" w:hint="eastAsia"/>
          <w:sz w:val="24"/>
          <w:szCs w:val="24"/>
        </w:rPr>
        <w:t>住みよか</w:t>
      </w:r>
      <w:r w:rsidR="00BA6F8B" w:rsidRPr="00B414D6">
        <w:rPr>
          <w:rFonts w:asciiTheme="minorEastAsia" w:hAnsiTheme="minorEastAsia" w:hint="eastAsia"/>
          <w:sz w:val="24"/>
          <w:szCs w:val="24"/>
        </w:rPr>
        <w:t>プロジェクトに定める</w:t>
      </w:r>
      <w:r w:rsidR="00EE6AFC" w:rsidRPr="00B414D6">
        <w:rPr>
          <w:rFonts w:asciiTheme="minorEastAsia" w:hAnsiTheme="minorEastAsia" w:hint="eastAsia"/>
          <w:sz w:val="24"/>
          <w:szCs w:val="24"/>
        </w:rPr>
        <w:t>住宅整備の</w:t>
      </w:r>
      <w:r w:rsidR="001E63A0" w:rsidRPr="00B414D6">
        <w:rPr>
          <w:rFonts w:asciiTheme="minorEastAsia" w:hAnsiTheme="minorEastAsia" w:hint="eastAsia"/>
          <w:sz w:val="24"/>
          <w:szCs w:val="24"/>
        </w:rPr>
        <w:t>方針</w:t>
      </w:r>
      <w:r w:rsidR="00BA6F8B" w:rsidRPr="00B414D6">
        <w:rPr>
          <w:rFonts w:asciiTheme="minorEastAsia" w:hAnsiTheme="minorEastAsia" w:hint="eastAsia"/>
          <w:sz w:val="24"/>
          <w:szCs w:val="24"/>
        </w:rPr>
        <w:t>に</w:t>
      </w:r>
      <w:r w:rsidR="00407702">
        <w:rPr>
          <w:rFonts w:asciiTheme="minorEastAsia" w:hAnsiTheme="minorEastAsia" w:hint="eastAsia"/>
          <w:sz w:val="24"/>
          <w:szCs w:val="24"/>
        </w:rPr>
        <w:t>合致する</w:t>
      </w:r>
      <w:r w:rsidR="00D65D5A" w:rsidRPr="00B414D6">
        <w:rPr>
          <w:rFonts w:asciiTheme="minorEastAsia" w:hAnsiTheme="minorEastAsia" w:hint="eastAsia"/>
          <w:sz w:val="24"/>
          <w:szCs w:val="24"/>
        </w:rPr>
        <w:t>居住環境</w:t>
      </w:r>
      <w:r w:rsidR="00127746" w:rsidRPr="00B414D6">
        <w:rPr>
          <w:rFonts w:asciiTheme="minorEastAsia" w:hAnsiTheme="minorEastAsia" w:hint="eastAsia"/>
          <w:sz w:val="24"/>
          <w:szCs w:val="24"/>
        </w:rPr>
        <w:t>を向上させ</w:t>
      </w:r>
      <w:r w:rsidR="00BA6F8B" w:rsidRPr="00B414D6">
        <w:rPr>
          <w:rFonts w:asciiTheme="minorEastAsia" w:hAnsiTheme="minorEastAsia" w:hint="eastAsia"/>
          <w:sz w:val="24"/>
          <w:szCs w:val="24"/>
        </w:rPr>
        <w:t>る事業</w:t>
      </w:r>
      <w:r w:rsidR="004A6379">
        <w:rPr>
          <w:rFonts w:asciiTheme="minorEastAsia" w:hAnsiTheme="minorEastAsia" w:hint="eastAsia"/>
          <w:sz w:val="24"/>
          <w:szCs w:val="24"/>
        </w:rPr>
        <w:t>等</w:t>
      </w:r>
    </w:p>
    <w:p w:rsidR="00EE6AFC" w:rsidRPr="00B414D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⑶</w:t>
      </w:r>
      <w:r w:rsidR="00BA6F8B" w:rsidRPr="00B414D6">
        <w:rPr>
          <w:rFonts w:asciiTheme="minorEastAsia" w:hAnsiTheme="minorEastAsia" w:hint="eastAsia"/>
          <w:sz w:val="24"/>
          <w:szCs w:val="24"/>
        </w:rPr>
        <w:t xml:space="preserve">　</w:t>
      </w:r>
      <w:r w:rsidR="00EE6AFC" w:rsidRPr="00B414D6">
        <w:rPr>
          <w:rFonts w:asciiTheme="minorEastAsia" w:hAnsiTheme="minorEastAsia" w:hint="eastAsia"/>
          <w:sz w:val="24"/>
          <w:szCs w:val="24"/>
        </w:rPr>
        <w:t>住みよか</w:t>
      </w:r>
      <w:r w:rsidR="00BA6F8B" w:rsidRPr="00B414D6">
        <w:rPr>
          <w:rFonts w:asciiTheme="minorEastAsia" w:hAnsiTheme="minorEastAsia" w:hint="eastAsia"/>
          <w:sz w:val="24"/>
          <w:szCs w:val="24"/>
        </w:rPr>
        <w:t>プロジェクト</w:t>
      </w:r>
      <w:r w:rsidR="006649C6" w:rsidRPr="00B414D6">
        <w:rPr>
          <w:rFonts w:asciiTheme="minorEastAsia" w:hAnsiTheme="minorEastAsia" w:hint="eastAsia"/>
          <w:sz w:val="24"/>
          <w:szCs w:val="24"/>
        </w:rPr>
        <w:t>と連動し</w:t>
      </w:r>
      <w:r w:rsidR="00407702">
        <w:rPr>
          <w:rFonts w:asciiTheme="minorEastAsia" w:hAnsiTheme="minorEastAsia" w:hint="eastAsia"/>
          <w:sz w:val="24"/>
          <w:szCs w:val="24"/>
        </w:rPr>
        <w:t>て</w:t>
      </w:r>
      <w:r w:rsidR="00960D5A" w:rsidRPr="00B414D6">
        <w:rPr>
          <w:rFonts w:asciiTheme="minorEastAsia" w:hAnsiTheme="minorEastAsia" w:hint="eastAsia"/>
          <w:sz w:val="24"/>
          <w:szCs w:val="24"/>
        </w:rPr>
        <w:t>若</w:t>
      </w:r>
      <w:r w:rsidR="002172BD">
        <w:rPr>
          <w:rFonts w:asciiTheme="minorEastAsia" w:hAnsiTheme="minorEastAsia" w:hint="eastAsia"/>
          <w:sz w:val="24"/>
          <w:szCs w:val="24"/>
        </w:rPr>
        <w:t>者等</w:t>
      </w:r>
      <w:r w:rsidR="00960D5A" w:rsidRPr="00B414D6">
        <w:rPr>
          <w:rFonts w:asciiTheme="minorEastAsia" w:hAnsiTheme="minorEastAsia" w:hint="eastAsia"/>
          <w:sz w:val="24"/>
          <w:szCs w:val="24"/>
        </w:rPr>
        <w:t>の</w:t>
      </w:r>
      <w:r w:rsidR="006649C6" w:rsidRPr="00B414D6">
        <w:rPr>
          <w:rFonts w:asciiTheme="minorEastAsia" w:hAnsiTheme="minorEastAsia" w:hint="eastAsia"/>
          <w:sz w:val="24"/>
          <w:szCs w:val="24"/>
        </w:rPr>
        <w:t>暮らしを支える</w:t>
      </w:r>
      <w:r w:rsidR="00BA6F8B" w:rsidRPr="00B414D6">
        <w:rPr>
          <w:rFonts w:asciiTheme="minorEastAsia" w:hAnsiTheme="minorEastAsia" w:hint="eastAsia"/>
          <w:sz w:val="24"/>
          <w:szCs w:val="24"/>
        </w:rPr>
        <w:t>事業</w:t>
      </w:r>
      <w:r w:rsidR="004A6379">
        <w:rPr>
          <w:rFonts w:asciiTheme="minorEastAsia" w:hAnsiTheme="minorEastAsia" w:hint="eastAsia"/>
          <w:sz w:val="24"/>
          <w:szCs w:val="24"/>
        </w:rPr>
        <w:t>等</w:t>
      </w:r>
    </w:p>
    <w:p w:rsidR="00EE6AFC"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⑷</w:t>
      </w:r>
      <w:r w:rsidR="00BA6F8B" w:rsidRPr="00144B16">
        <w:rPr>
          <w:rFonts w:asciiTheme="minorEastAsia" w:hAnsiTheme="minorEastAsia" w:hint="eastAsia"/>
          <w:sz w:val="24"/>
          <w:szCs w:val="24"/>
        </w:rPr>
        <w:t xml:space="preserve">　</w:t>
      </w:r>
      <w:r w:rsidR="0029405F" w:rsidRPr="00144B16">
        <w:rPr>
          <w:rFonts w:asciiTheme="minorEastAsia" w:hAnsiTheme="minorEastAsia" w:hint="eastAsia"/>
          <w:sz w:val="24"/>
          <w:szCs w:val="24"/>
        </w:rPr>
        <w:t>地域の魅力を活かした</w:t>
      </w:r>
      <w:r w:rsidR="00D65D5A" w:rsidRPr="00144B16">
        <w:rPr>
          <w:rFonts w:asciiTheme="minorEastAsia" w:hAnsiTheme="minorEastAsia" w:hint="eastAsia"/>
          <w:sz w:val="24"/>
          <w:szCs w:val="24"/>
        </w:rPr>
        <w:t>居住環境</w:t>
      </w:r>
      <w:r w:rsidR="00EE6AFC" w:rsidRPr="00144B16">
        <w:rPr>
          <w:rFonts w:asciiTheme="minorEastAsia" w:hAnsiTheme="minorEastAsia" w:hint="eastAsia"/>
          <w:sz w:val="24"/>
          <w:szCs w:val="24"/>
        </w:rPr>
        <w:t>向上</w:t>
      </w:r>
      <w:r w:rsidR="00960D5A" w:rsidRPr="00144B16">
        <w:rPr>
          <w:rFonts w:asciiTheme="minorEastAsia" w:hAnsiTheme="minorEastAsia" w:hint="eastAsia"/>
          <w:sz w:val="24"/>
          <w:szCs w:val="24"/>
        </w:rPr>
        <w:t>の取組み</w:t>
      </w:r>
      <w:r w:rsidR="00EE6AFC" w:rsidRPr="00144B16">
        <w:rPr>
          <w:rFonts w:asciiTheme="minorEastAsia" w:hAnsiTheme="minorEastAsia" w:hint="eastAsia"/>
          <w:sz w:val="24"/>
          <w:szCs w:val="24"/>
        </w:rPr>
        <w:t>を広く伝える事業</w:t>
      </w:r>
      <w:r w:rsidR="004A6379">
        <w:rPr>
          <w:rFonts w:asciiTheme="minorEastAsia" w:hAnsiTheme="minorEastAsia" w:hint="eastAsia"/>
          <w:sz w:val="24"/>
          <w:szCs w:val="24"/>
        </w:rPr>
        <w:t>等</w:t>
      </w:r>
    </w:p>
    <w:p w:rsidR="00BA6F8B" w:rsidRPr="00144B16" w:rsidRDefault="00B414D6" w:rsidP="003421AA">
      <w:pPr>
        <w:ind w:firstLineChars="100" w:firstLine="305"/>
        <w:rPr>
          <w:rFonts w:asciiTheme="minorEastAsia" w:hAnsiTheme="minorEastAsia"/>
          <w:sz w:val="24"/>
          <w:szCs w:val="24"/>
        </w:rPr>
      </w:pPr>
      <w:r>
        <w:rPr>
          <w:rFonts w:asciiTheme="minorEastAsia" w:hAnsiTheme="minorEastAsia" w:hint="eastAsia"/>
          <w:sz w:val="24"/>
          <w:szCs w:val="24"/>
        </w:rPr>
        <w:t>⑸</w:t>
      </w:r>
      <w:r w:rsidR="00EE6AFC" w:rsidRPr="00144B16">
        <w:rPr>
          <w:rFonts w:asciiTheme="minorEastAsia" w:hAnsiTheme="minorEastAsia" w:hint="eastAsia"/>
          <w:sz w:val="24"/>
          <w:szCs w:val="24"/>
        </w:rPr>
        <w:t xml:space="preserve">　</w:t>
      </w:r>
      <w:r w:rsidR="00BA6F8B" w:rsidRPr="00144B16">
        <w:rPr>
          <w:rFonts w:asciiTheme="minorEastAsia" w:hAnsiTheme="minorEastAsia" w:hint="eastAsia"/>
          <w:sz w:val="24"/>
          <w:szCs w:val="24"/>
        </w:rPr>
        <w:t>その他市長が認める事業</w:t>
      </w:r>
      <w:r w:rsidR="004A6379">
        <w:rPr>
          <w:rFonts w:asciiTheme="minorEastAsia" w:hAnsiTheme="minorEastAsia" w:hint="eastAsia"/>
          <w:sz w:val="24"/>
          <w:szCs w:val="24"/>
        </w:rPr>
        <w:t>等</w:t>
      </w:r>
    </w:p>
    <w:p w:rsidR="00BA6F8B" w:rsidRPr="00144B16" w:rsidRDefault="00B414D6" w:rsidP="003421AA">
      <w:pPr>
        <w:ind w:left="305" w:hangingChars="100" w:hanging="305"/>
        <w:rPr>
          <w:rFonts w:asciiTheme="minorEastAsia" w:hAnsiTheme="minorEastAsia"/>
          <w:sz w:val="24"/>
          <w:szCs w:val="24"/>
        </w:rPr>
      </w:pPr>
      <w:r>
        <w:rPr>
          <w:rFonts w:asciiTheme="minorEastAsia" w:hAnsiTheme="minorEastAsia" w:hint="eastAsia"/>
          <w:sz w:val="24"/>
          <w:szCs w:val="24"/>
        </w:rPr>
        <w:t>２</w:t>
      </w:r>
      <w:r w:rsidR="00BA6F8B" w:rsidRPr="00144B16">
        <w:rPr>
          <w:rFonts w:asciiTheme="minorEastAsia" w:hAnsiTheme="minorEastAsia" w:hint="eastAsia"/>
          <w:sz w:val="24"/>
          <w:szCs w:val="24"/>
        </w:rPr>
        <w:t xml:space="preserve">　前項の規定にかかわらず、</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を受けようとする事業</w:t>
      </w:r>
      <w:r w:rsidR="002C42F1">
        <w:rPr>
          <w:rFonts w:asciiTheme="minorEastAsia" w:hAnsiTheme="minorEastAsia" w:hint="eastAsia"/>
          <w:sz w:val="24"/>
          <w:szCs w:val="24"/>
        </w:rPr>
        <w:t>等</w:t>
      </w:r>
      <w:r w:rsidR="00BA6F8B" w:rsidRPr="00144B16">
        <w:rPr>
          <w:rFonts w:asciiTheme="minorEastAsia" w:hAnsiTheme="minorEastAsia" w:hint="eastAsia"/>
          <w:sz w:val="24"/>
          <w:szCs w:val="24"/>
        </w:rPr>
        <w:t>が次の各号のいずれかに該当するものであるときは、</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の対象としないものとする。</w:t>
      </w:r>
    </w:p>
    <w:p w:rsidR="00BA6F8B"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⑴</w:t>
      </w:r>
      <w:r w:rsidR="00BA6F8B" w:rsidRPr="00144B16">
        <w:rPr>
          <w:rFonts w:asciiTheme="minorEastAsia" w:hAnsiTheme="minorEastAsia" w:hint="eastAsia"/>
          <w:sz w:val="24"/>
          <w:szCs w:val="24"/>
        </w:rPr>
        <w:t xml:space="preserve">　</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を受けようとする者</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以下「申請者」という。</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が次のいずれかに該当するとき。</w:t>
      </w:r>
    </w:p>
    <w:p w:rsidR="00BA6F8B" w:rsidRPr="00144B16" w:rsidRDefault="00BA6F8B" w:rsidP="00B414D6">
      <w:pPr>
        <w:ind w:leftChars="200" w:left="855" w:hangingChars="100" w:hanging="305"/>
        <w:rPr>
          <w:rFonts w:asciiTheme="minorEastAsia" w:hAnsiTheme="minorEastAsia"/>
          <w:sz w:val="24"/>
          <w:szCs w:val="24"/>
        </w:rPr>
      </w:pPr>
      <w:r w:rsidRPr="00144B16">
        <w:rPr>
          <w:rFonts w:asciiTheme="minorEastAsia" w:hAnsiTheme="minorEastAsia" w:hint="eastAsia"/>
          <w:sz w:val="24"/>
          <w:szCs w:val="24"/>
        </w:rPr>
        <w:t>ア　長崎市暴力団排除条例</w:t>
      </w:r>
      <w:r w:rsidR="008F2BC4">
        <w:rPr>
          <w:rFonts w:asciiTheme="minorEastAsia" w:hAnsiTheme="minorEastAsia" w:hint="eastAsia"/>
          <w:sz w:val="24"/>
          <w:szCs w:val="24"/>
        </w:rPr>
        <w:t>（</w:t>
      </w:r>
      <w:r w:rsidRPr="00144B16">
        <w:rPr>
          <w:rFonts w:asciiTheme="minorEastAsia" w:hAnsiTheme="minorEastAsia" w:hint="eastAsia"/>
          <w:sz w:val="24"/>
          <w:szCs w:val="24"/>
        </w:rPr>
        <w:t>平成</w:t>
      </w:r>
      <w:r w:rsidR="008F2BC4">
        <w:rPr>
          <w:rFonts w:asciiTheme="minorEastAsia" w:hAnsiTheme="minorEastAsia" w:hint="eastAsia"/>
          <w:sz w:val="24"/>
          <w:szCs w:val="24"/>
        </w:rPr>
        <w:t>２４</w:t>
      </w:r>
      <w:r w:rsidRPr="00144B16">
        <w:rPr>
          <w:rFonts w:asciiTheme="minorEastAsia" w:hAnsiTheme="minorEastAsia" w:hint="eastAsia"/>
          <w:sz w:val="24"/>
          <w:szCs w:val="24"/>
        </w:rPr>
        <w:t>年長崎市条例第</w:t>
      </w:r>
      <w:r w:rsidR="008F2BC4">
        <w:rPr>
          <w:rFonts w:asciiTheme="minorEastAsia" w:hAnsiTheme="minorEastAsia" w:hint="eastAsia"/>
          <w:sz w:val="24"/>
          <w:szCs w:val="24"/>
        </w:rPr>
        <w:t>５９</w:t>
      </w:r>
      <w:r w:rsidRPr="00144B16">
        <w:rPr>
          <w:rFonts w:asciiTheme="minorEastAsia" w:hAnsiTheme="minorEastAsia" w:hint="eastAsia"/>
          <w:sz w:val="24"/>
          <w:szCs w:val="24"/>
        </w:rPr>
        <w:t>号</w:t>
      </w:r>
      <w:r w:rsidR="008F2BC4">
        <w:rPr>
          <w:rFonts w:asciiTheme="minorEastAsia" w:hAnsiTheme="minorEastAsia" w:hint="eastAsia"/>
          <w:sz w:val="24"/>
          <w:szCs w:val="24"/>
        </w:rPr>
        <w:t>）</w:t>
      </w:r>
      <w:r w:rsidRPr="00144B16">
        <w:rPr>
          <w:rFonts w:asciiTheme="minorEastAsia" w:hAnsiTheme="minorEastAsia" w:hint="eastAsia"/>
          <w:sz w:val="24"/>
          <w:szCs w:val="24"/>
        </w:rPr>
        <w:t>第</w:t>
      </w:r>
      <w:r w:rsidR="008F2BC4">
        <w:rPr>
          <w:rFonts w:asciiTheme="minorEastAsia" w:hAnsiTheme="minorEastAsia" w:hint="eastAsia"/>
          <w:sz w:val="24"/>
          <w:szCs w:val="24"/>
        </w:rPr>
        <w:t>２</w:t>
      </w:r>
      <w:r w:rsidRPr="00144B16">
        <w:rPr>
          <w:rFonts w:asciiTheme="minorEastAsia" w:hAnsiTheme="minorEastAsia" w:hint="eastAsia"/>
          <w:sz w:val="24"/>
          <w:szCs w:val="24"/>
        </w:rPr>
        <w:t>条第</w:t>
      </w:r>
      <w:r w:rsidR="008F2BC4">
        <w:rPr>
          <w:rFonts w:asciiTheme="minorEastAsia" w:hAnsiTheme="minorEastAsia" w:hint="eastAsia"/>
          <w:sz w:val="24"/>
          <w:szCs w:val="24"/>
        </w:rPr>
        <w:t>１</w:t>
      </w:r>
      <w:r w:rsidRPr="00144B16">
        <w:rPr>
          <w:rFonts w:asciiTheme="minorEastAsia" w:hAnsiTheme="minorEastAsia" w:hint="eastAsia"/>
          <w:sz w:val="24"/>
          <w:szCs w:val="24"/>
        </w:rPr>
        <w:t>号に規定する暴力団</w:t>
      </w:r>
    </w:p>
    <w:p w:rsidR="00BA6F8B" w:rsidRPr="00144B16" w:rsidRDefault="00BA6F8B" w:rsidP="00B414D6">
      <w:pPr>
        <w:ind w:leftChars="200" w:left="855" w:hangingChars="100" w:hanging="305"/>
        <w:rPr>
          <w:rFonts w:asciiTheme="minorEastAsia" w:hAnsiTheme="minorEastAsia"/>
          <w:sz w:val="24"/>
          <w:szCs w:val="24"/>
        </w:rPr>
      </w:pPr>
      <w:r w:rsidRPr="00144B16">
        <w:rPr>
          <w:rFonts w:asciiTheme="minorEastAsia" w:hAnsiTheme="minorEastAsia" w:hint="eastAsia"/>
          <w:sz w:val="24"/>
          <w:szCs w:val="24"/>
        </w:rPr>
        <w:t>イ　長崎市暴力団排除条例第</w:t>
      </w:r>
      <w:r w:rsidR="008F2BC4">
        <w:rPr>
          <w:rFonts w:asciiTheme="minorEastAsia" w:hAnsiTheme="minorEastAsia" w:hint="eastAsia"/>
          <w:sz w:val="24"/>
          <w:szCs w:val="24"/>
        </w:rPr>
        <w:t>１２</w:t>
      </w:r>
      <w:r w:rsidRPr="00144B16">
        <w:rPr>
          <w:rFonts w:asciiTheme="minorEastAsia" w:hAnsiTheme="minorEastAsia" w:hint="eastAsia"/>
          <w:sz w:val="24"/>
          <w:szCs w:val="24"/>
        </w:rPr>
        <w:t>条に規定する暴力団員又は暴力団関係者</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⑵</w:t>
      </w:r>
      <w:r w:rsidR="00BA6F8B" w:rsidRPr="00144B16">
        <w:rPr>
          <w:rFonts w:asciiTheme="minorEastAsia" w:hAnsiTheme="minorEastAsia" w:hint="eastAsia"/>
          <w:sz w:val="24"/>
          <w:szCs w:val="24"/>
        </w:rPr>
        <w:t xml:space="preserve">　政治的又は宗教的中立性が確保されていないとき。</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⑶</w:t>
      </w:r>
      <w:r w:rsidR="00BA6F8B" w:rsidRPr="00144B16">
        <w:rPr>
          <w:rFonts w:asciiTheme="minorEastAsia" w:hAnsiTheme="minorEastAsia" w:hint="eastAsia"/>
          <w:sz w:val="24"/>
          <w:szCs w:val="24"/>
        </w:rPr>
        <w:t xml:space="preserve">　公の秩序又は善良な風俗を乱すおそれがあるとき。</w:t>
      </w:r>
    </w:p>
    <w:p w:rsidR="00BA6F8B"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⑷</w:t>
      </w:r>
      <w:r w:rsidR="00BA6F8B" w:rsidRPr="00144B16">
        <w:rPr>
          <w:rFonts w:asciiTheme="minorEastAsia" w:hAnsiTheme="minorEastAsia" w:hint="eastAsia"/>
          <w:sz w:val="24"/>
          <w:szCs w:val="24"/>
        </w:rPr>
        <w:t xml:space="preserve">　集団的に又は常習的に暴力的行為を行うおそれがある組織の利益になると認められるとき。</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⑸</w:t>
      </w:r>
      <w:r w:rsidR="00BA6F8B" w:rsidRPr="00144B16">
        <w:rPr>
          <w:rFonts w:asciiTheme="minorEastAsia" w:hAnsiTheme="minorEastAsia" w:hint="eastAsia"/>
          <w:sz w:val="24"/>
          <w:szCs w:val="24"/>
        </w:rPr>
        <w:t xml:space="preserve">　実施の確実性が疑われるとき。</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⑹</w:t>
      </w:r>
      <w:r w:rsidR="00BA6F8B" w:rsidRPr="00144B16">
        <w:rPr>
          <w:rFonts w:asciiTheme="minorEastAsia" w:hAnsiTheme="minorEastAsia" w:hint="eastAsia"/>
          <w:sz w:val="24"/>
          <w:szCs w:val="24"/>
        </w:rPr>
        <w:t xml:space="preserve">　その他市長が適当でないと認めるとき。</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BA6F8B" w:rsidRPr="00144B16">
        <w:rPr>
          <w:rFonts w:asciiTheme="minorEastAsia" w:hAnsiTheme="minorEastAsia" w:hint="eastAsia"/>
          <w:sz w:val="24"/>
          <w:szCs w:val="24"/>
        </w:rPr>
        <w:t>申請</w:t>
      </w:r>
      <w:r>
        <w:rPr>
          <w:rFonts w:asciiTheme="minorEastAsia" w:hAnsiTheme="minorEastAsia" w:hint="eastAsia"/>
          <w:sz w:val="24"/>
          <w:szCs w:val="24"/>
        </w:rPr>
        <w:t>）</w:t>
      </w:r>
    </w:p>
    <w:p w:rsidR="00157607"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４</w:t>
      </w:r>
      <w:r w:rsidRPr="00144B16">
        <w:rPr>
          <w:rFonts w:asciiTheme="minorEastAsia" w:hAnsiTheme="minorEastAsia" w:hint="eastAsia"/>
          <w:sz w:val="24"/>
          <w:szCs w:val="24"/>
        </w:rPr>
        <w:t>条　申請者は、長崎市住みよかプロジェクト</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申請書</w:t>
      </w:r>
      <w:r w:rsidR="008F2BC4">
        <w:rPr>
          <w:rFonts w:asciiTheme="minorEastAsia" w:hAnsiTheme="minorEastAsia" w:hint="eastAsia"/>
          <w:sz w:val="24"/>
          <w:szCs w:val="24"/>
        </w:rPr>
        <w:lastRenderedPageBreak/>
        <w:t>（</w:t>
      </w:r>
      <w:r w:rsidRPr="00144B16">
        <w:rPr>
          <w:rFonts w:asciiTheme="minorEastAsia" w:hAnsiTheme="minorEastAsia" w:hint="eastAsia"/>
          <w:sz w:val="24"/>
          <w:szCs w:val="24"/>
        </w:rPr>
        <w:t>第</w:t>
      </w:r>
      <w:r w:rsidR="00B414D6">
        <w:rPr>
          <w:rFonts w:asciiTheme="minorEastAsia" w:hAnsiTheme="minorEastAsia" w:hint="eastAsia"/>
          <w:sz w:val="24"/>
          <w:szCs w:val="24"/>
        </w:rPr>
        <w:t>１</w:t>
      </w:r>
      <w:r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Pr="00144B16">
        <w:rPr>
          <w:rFonts w:asciiTheme="minorEastAsia" w:hAnsiTheme="minorEastAsia" w:hint="eastAsia"/>
          <w:sz w:val="24"/>
          <w:szCs w:val="24"/>
        </w:rPr>
        <w:t>に、事業</w:t>
      </w:r>
      <w:r w:rsidR="004E4934">
        <w:rPr>
          <w:rFonts w:asciiTheme="minorEastAsia" w:hAnsiTheme="minorEastAsia" w:hint="eastAsia"/>
          <w:sz w:val="24"/>
          <w:szCs w:val="24"/>
        </w:rPr>
        <w:t>等</w:t>
      </w:r>
      <w:r w:rsidRPr="00144B16">
        <w:rPr>
          <w:rFonts w:asciiTheme="minorEastAsia" w:hAnsiTheme="minorEastAsia" w:hint="eastAsia"/>
          <w:sz w:val="24"/>
          <w:szCs w:val="24"/>
        </w:rPr>
        <w:t>に係る計画書その他市長が必要と認める書類を添えて市長に提出しなければならない。</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及び通知</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５</w:t>
      </w:r>
      <w:r w:rsidRPr="00144B16">
        <w:rPr>
          <w:rFonts w:asciiTheme="minorEastAsia" w:hAnsiTheme="minorEastAsia" w:hint="eastAsia"/>
          <w:sz w:val="24"/>
          <w:szCs w:val="24"/>
        </w:rPr>
        <w:t>条　市長は、前条の規定により申請書の提出があ</w:t>
      </w:r>
      <w:r w:rsidR="006A4864">
        <w:rPr>
          <w:rFonts w:asciiTheme="minorEastAsia" w:hAnsiTheme="minorEastAsia" w:hint="eastAsia"/>
          <w:sz w:val="24"/>
          <w:szCs w:val="24"/>
        </w:rPr>
        <w:t>っ</w:t>
      </w:r>
      <w:r w:rsidRPr="00144B16">
        <w:rPr>
          <w:rFonts w:asciiTheme="minorEastAsia" w:hAnsiTheme="minorEastAsia" w:hint="eastAsia"/>
          <w:sz w:val="24"/>
          <w:szCs w:val="24"/>
        </w:rPr>
        <w:t>たときは、その内容を審査し、</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することの適否を決定し、その結果を速やかに長崎市住みよかプロジェクト</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結果通知書</w:t>
      </w:r>
      <w:r w:rsidR="008F2BC4">
        <w:rPr>
          <w:rFonts w:asciiTheme="minorEastAsia" w:hAnsiTheme="minorEastAsia" w:hint="eastAsia"/>
          <w:sz w:val="24"/>
          <w:szCs w:val="24"/>
        </w:rPr>
        <w:t>（</w:t>
      </w:r>
      <w:r w:rsidRPr="00144B16">
        <w:rPr>
          <w:rFonts w:asciiTheme="minorEastAsia" w:hAnsiTheme="minorEastAsia" w:hint="eastAsia"/>
          <w:sz w:val="24"/>
          <w:szCs w:val="24"/>
        </w:rPr>
        <w:t>第</w:t>
      </w:r>
      <w:r w:rsidR="00B414D6">
        <w:rPr>
          <w:rFonts w:asciiTheme="minorEastAsia" w:hAnsiTheme="minorEastAsia" w:hint="eastAsia"/>
          <w:sz w:val="24"/>
          <w:szCs w:val="24"/>
        </w:rPr>
        <w:t>２</w:t>
      </w:r>
      <w:r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Pr="00144B16">
        <w:rPr>
          <w:rFonts w:asciiTheme="minorEastAsia" w:hAnsiTheme="minorEastAsia" w:hint="eastAsia"/>
          <w:sz w:val="24"/>
          <w:szCs w:val="24"/>
        </w:rPr>
        <w:t>により申請者に通知するものとする。</w:t>
      </w:r>
    </w:p>
    <w:p w:rsidR="00BA6F8B" w:rsidRPr="00144B16" w:rsidRDefault="00B414D6" w:rsidP="00B414D6">
      <w:pPr>
        <w:ind w:left="305" w:hangingChars="100" w:hanging="305"/>
        <w:rPr>
          <w:rFonts w:asciiTheme="minorEastAsia" w:hAnsiTheme="minorEastAsia"/>
          <w:sz w:val="24"/>
          <w:szCs w:val="24"/>
        </w:rPr>
      </w:pPr>
      <w:r>
        <w:rPr>
          <w:rFonts w:asciiTheme="minorEastAsia" w:hAnsiTheme="minorEastAsia" w:hint="eastAsia"/>
          <w:sz w:val="24"/>
          <w:szCs w:val="24"/>
        </w:rPr>
        <w:t>２</w:t>
      </w:r>
      <w:r w:rsidR="00BA6F8B" w:rsidRPr="00144B16">
        <w:rPr>
          <w:rFonts w:asciiTheme="minorEastAsia" w:hAnsiTheme="minorEastAsia" w:hint="eastAsia"/>
          <w:sz w:val="24"/>
          <w:szCs w:val="24"/>
        </w:rPr>
        <w:t xml:space="preserve">　市長は、必要があると認めるときは、前項の</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に</w:t>
      </w:r>
      <w:r w:rsidR="008F2BC4">
        <w:rPr>
          <w:rFonts w:asciiTheme="minorEastAsia" w:hAnsiTheme="minorEastAsia" w:hint="eastAsia"/>
          <w:sz w:val="24"/>
          <w:szCs w:val="24"/>
        </w:rPr>
        <w:t>つ</w:t>
      </w:r>
      <w:r w:rsidR="00BA6F8B" w:rsidRPr="00144B16">
        <w:rPr>
          <w:rFonts w:asciiTheme="minorEastAsia" w:hAnsiTheme="minorEastAsia" w:hint="eastAsia"/>
          <w:sz w:val="24"/>
          <w:szCs w:val="24"/>
        </w:rPr>
        <w:t>いて、条件を付すことができる。</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事業の取り扱い</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６</w:t>
      </w:r>
      <w:r w:rsidRPr="00144B16">
        <w:rPr>
          <w:rFonts w:asciiTheme="minorEastAsia" w:hAnsiTheme="minorEastAsia" w:hint="eastAsia"/>
          <w:sz w:val="24"/>
          <w:szCs w:val="24"/>
        </w:rPr>
        <w:t>条　市長は、前条の規定により</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した事業</w:t>
      </w:r>
      <w:r w:rsidR="002C42F1">
        <w:rPr>
          <w:rFonts w:asciiTheme="minorEastAsia" w:hAnsiTheme="minorEastAsia" w:hint="eastAsia"/>
          <w:sz w:val="24"/>
          <w:szCs w:val="24"/>
        </w:rPr>
        <w:t>等</w:t>
      </w:r>
      <w:r w:rsidR="008F2BC4">
        <w:rPr>
          <w:rFonts w:asciiTheme="minorEastAsia" w:hAnsiTheme="minorEastAsia" w:hint="eastAsia"/>
          <w:sz w:val="24"/>
          <w:szCs w:val="24"/>
        </w:rPr>
        <w:t>（</w:t>
      </w:r>
      <w:r w:rsidRPr="00144B16">
        <w:rPr>
          <w:rFonts w:asciiTheme="minorEastAsia" w:hAnsiTheme="minorEastAsia" w:hint="eastAsia"/>
          <w:sz w:val="24"/>
          <w:szCs w:val="24"/>
        </w:rPr>
        <w:t>以下「</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事業」という。</w:t>
      </w:r>
      <w:r w:rsidR="008F2BC4">
        <w:rPr>
          <w:rFonts w:asciiTheme="minorEastAsia" w:hAnsiTheme="minorEastAsia" w:hint="eastAsia"/>
          <w:sz w:val="24"/>
          <w:szCs w:val="24"/>
        </w:rPr>
        <w:t>）</w:t>
      </w:r>
      <w:r w:rsidRPr="00144B16">
        <w:rPr>
          <w:rFonts w:asciiTheme="minorEastAsia" w:hAnsiTheme="minorEastAsia" w:hint="eastAsia"/>
          <w:sz w:val="24"/>
          <w:szCs w:val="24"/>
        </w:rPr>
        <w:t>に</w:t>
      </w:r>
      <w:r w:rsidR="008F2BC4">
        <w:rPr>
          <w:rFonts w:asciiTheme="minorEastAsia" w:hAnsiTheme="minorEastAsia" w:hint="eastAsia"/>
          <w:sz w:val="24"/>
          <w:szCs w:val="24"/>
        </w:rPr>
        <w:t>つ</w:t>
      </w:r>
      <w:r w:rsidRPr="00144B16">
        <w:rPr>
          <w:rFonts w:asciiTheme="minorEastAsia" w:hAnsiTheme="minorEastAsia" w:hint="eastAsia"/>
          <w:sz w:val="24"/>
          <w:szCs w:val="24"/>
        </w:rPr>
        <w:t>いては、次のとおり取り扱うものとする。</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⑴</w:t>
      </w:r>
      <w:r w:rsidR="00BA6F8B" w:rsidRPr="00144B16">
        <w:rPr>
          <w:rFonts w:asciiTheme="minorEastAsia" w:hAnsiTheme="minorEastAsia" w:hint="eastAsia"/>
          <w:sz w:val="24"/>
          <w:szCs w:val="24"/>
        </w:rPr>
        <w:t xml:space="preserve">　住みよかプロジェクトに位置付ける。</w:t>
      </w:r>
    </w:p>
    <w:p w:rsidR="00BA6F8B"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⑵</w:t>
      </w:r>
      <w:r w:rsidR="00BA6F8B" w:rsidRPr="00144B16">
        <w:rPr>
          <w:rFonts w:asciiTheme="minorEastAsia" w:hAnsiTheme="minorEastAsia" w:hint="eastAsia"/>
          <w:sz w:val="24"/>
          <w:szCs w:val="24"/>
        </w:rPr>
        <w:t xml:space="preserve">　</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事業を実施する者</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以下「</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事業実施者」という。</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に対し、</w:t>
      </w:r>
      <w:r w:rsidR="00B93C60" w:rsidRPr="00144B16">
        <w:rPr>
          <w:rFonts w:asciiTheme="minorEastAsia" w:hAnsiTheme="minorEastAsia" w:hint="eastAsia"/>
          <w:sz w:val="24"/>
          <w:szCs w:val="24"/>
        </w:rPr>
        <w:t>長崎市</w:t>
      </w:r>
      <w:r w:rsidR="00BA6F8B" w:rsidRPr="00144B16">
        <w:rPr>
          <w:rFonts w:asciiTheme="minorEastAsia" w:hAnsiTheme="minorEastAsia" w:hint="eastAsia"/>
          <w:sz w:val="24"/>
          <w:szCs w:val="24"/>
        </w:rPr>
        <w:t>住みよかプロジェクト</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書</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第</w:t>
      </w:r>
      <w:r w:rsidR="008F2BC4">
        <w:rPr>
          <w:rFonts w:asciiTheme="minorEastAsia" w:hAnsiTheme="minorEastAsia" w:hint="eastAsia"/>
          <w:sz w:val="24"/>
          <w:szCs w:val="24"/>
        </w:rPr>
        <w:t>３</w:t>
      </w:r>
      <w:r w:rsidR="00BA6F8B"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を交付する。</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⑶</w:t>
      </w:r>
      <w:r w:rsidR="00BA6F8B" w:rsidRPr="00144B16">
        <w:rPr>
          <w:rFonts w:asciiTheme="minorEastAsia" w:hAnsiTheme="minorEastAsia" w:hint="eastAsia"/>
          <w:sz w:val="24"/>
          <w:szCs w:val="24"/>
        </w:rPr>
        <w:t xml:space="preserve">　</w:t>
      </w:r>
      <w:r w:rsidR="00407702">
        <w:rPr>
          <w:rFonts w:asciiTheme="minorEastAsia" w:hAnsiTheme="minorEastAsia" w:hint="eastAsia"/>
          <w:sz w:val="24"/>
          <w:szCs w:val="24"/>
        </w:rPr>
        <w:t>本</w:t>
      </w:r>
      <w:r w:rsidR="00BA6F8B" w:rsidRPr="00144B16">
        <w:rPr>
          <w:rFonts w:asciiTheme="minorEastAsia" w:hAnsiTheme="minorEastAsia" w:hint="eastAsia"/>
          <w:sz w:val="24"/>
          <w:szCs w:val="24"/>
        </w:rPr>
        <w:t>市</w:t>
      </w:r>
      <w:r w:rsidR="00407702">
        <w:rPr>
          <w:rFonts w:asciiTheme="minorEastAsia" w:hAnsiTheme="minorEastAsia" w:hint="eastAsia"/>
          <w:sz w:val="24"/>
          <w:szCs w:val="24"/>
        </w:rPr>
        <w:t>の</w:t>
      </w:r>
      <w:r w:rsidR="00BA6F8B" w:rsidRPr="00144B16">
        <w:rPr>
          <w:rFonts w:asciiTheme="minorEastAsia" w:hAnsiTheme="minorEastAsia" w:hint="eastAsia"/>
          <w:sz w:val="24"/>
          <w:szCs w:val="24"/>
        </w:rPr>
        <w:t>ホームページ等で公表し、広く市民等へ周知する。</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事業の変更</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７</w:t>
      </w:r>
      <w:r w:rsidRPr="00144B16">
        <w:rPr>
          <w:rFonts w:asciiTheme="minorEastAsia" w:hAnsiTheme="minorEastAsia" w:hint="eastAsia"/>
          <w:sz w:val="24"/>
          <w:szCs w:val="24"/>
        </w:rPr>
        <w:t xml:space="preserve">条　</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事業実施者は、</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事業の内容を変更しようとするときは、長崎市住みよかプロジェクト</w:t>
      </w:r>
      <w:r w:rsidR="00DB46E7" w:rsidRPr="00144B16">
        <w:rPr>
          <w:rFonts w:asciiTheme="minorEastAsia" w:hAnsiTheme="minorEastAsia" w:hint="eastAsia"/>
          <w:sz w:val="24"/>
          <w:szCs w:val="24"/>
        </w:rPr>
        <w:t>協力認定</w:t>
      </w:r>
      <w:r w:rsidRPr="00144B16">
        <w:rPr>
          <w:rFonts w:asciiTheme="minorEastAsia" w:hAnsiTheme="minorEastAsia" w:hint="eastAsia"/>
          <w:sz w:val="24"/>
          <w:szCs w:val="24"/>
        </w:rPr>
        <w:t>内容変更申請書</w:t>
      </w:r>
      <w:r w:rsidR="008F2BC4">
        <w:rPr>
          <w:rFonts w:asciiTheme="minorEastAsia" w:hAnsiTheme="minorEastAsia" w:hint="eastAsia"/>
          <w:sz w:val="24"/>
          <w:szCs w:val="24"/>
        </w:rPr>
        <w:t>（</w:t>
      </w:r>
      <w:r w:rsidRPr="00144B16">
        <w:rPr>
          <w:rFonts w:asciiTheme="minorEastAsia" w:hAnsiTheme="minorEastAsia" w:hint="eastAsia"/>
          <w:sz w:val="24"/>
          <w:szCs w:val="24"/>
        </w:rPr>
        <w:t>第</w:t>
      </w:r>
      <w:r w:rsidR="00B414D6">
        <w:rPr>
          <w:rFonts w:asciiTheme="minorEastAsia" w:hAnsiTheme="minorEastAsia" w:hint="eastAsia"/>
          <w:sz w:val="24"/>
          <w:szCs w:val="24"/>
        </w:rPr>
        <w:t>４</w:t>
      </w:r>
      <w:r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Pr="00144B16">
        <w:rPr>
          <w:rFonts w:asciiTheme="minorEastAsia" w:hAnsiTheme="minorEastAsia" w:hint="eastAsia"/>
          <w:sz w:val="24"/>
          <w:szCs w:val="24"/>
        </w:rPr>
        <w:t>を市長に提出し、その承認を得なければならない。ただし、軽微な変更に</w:t>
      </w:r>
      <w:r w:rsidR="008F2BC4">
        <w:rPr>
          <w:rFonts w:asciiTheme="minorEastAsia" w:hAnsiTheme="minorEastAsia" w:hint="eastAsia"/>
          <w:sz w:val="24"/>
          <w:szCs w:val="24"/>
        </w:rPr>
        <w:t>つ</w:t>
      </w:r>
      <w:r w:rsidRPr="00144B16">
        <w:rPr>
          <w:rFonts w:asciiTheme="minorEastAsia" w:hAnsiTheme="minorEastAsia" w:hint="eastAsia"/>
          <w:sz w:val="24"/>
          <w:szCs w:val="24"/>
        </w:rPr>
        <w:t>いては、この限りでない。</w:t>
      </w:r>
    </w:p>
    <w:p w:rsidR="00DB46E7" w:rsidRPr="00144B16" w:rsidRDefault="00B414D6" w:rsidP="00437457">
      <w:pPr>
        <w:ind w:left="305" w:hangingChars="100" w:hanging="305"/>
        <w:rPr>
          <w:rFonts w:asciiTheme="minorEastAsia" w:hAnsiTheme="minorEastAsia"/>
          <w:sz w:val="24"/>
          <w:szCs w:val="24"/>
        </w:rPr>
      </w:pPr>
      <w:r>
        <w:rPr>
          <w:rFonts w:asciiTheme="minorEastAsia" w:hAnsiTheme="minorEastAsia" w:hint="eastAsia"/>
          <w:sz w:val="24"/>
          <w:szCs w:val="24"/>
        </w:rPr>
        <w:t>２</w:t>
      </w:r>
      <w:r w:rsidR="00DB46E7" w:rsidRPr="00144B16">
        <w:rPr>
          <w:rFonts w:asciiTheme="minorEastAsia" w:hAnsiTheme="minorEastAsia" w:hint="eastAsia"/>
          <w:sz w:val="24"/>
          <w:szCs w:val="24"/>
        </w:rPr>
        <w:t xml:space="preserve">　市長は、前項の規定による申請がなされたときは、その内容を審査して、変更することの適否を決定し、その結果を速やかに長崎市住みよかプロジェクト協力認定内容変更承諾書</w:t>
      </w:r>
      <w:r w:rsidR="008F2BC4">
        <w:rPr>
          <w:rFonts w:asciiTheme="minorEastAsia" w:hAnsiTheme="minorEastAsia" w:hint="eastAsia"/>
          <w:sz w:val="24"/>
          <w:szCs w:val="24"/>
        </w:rPr>
        <w:t>（</w:t>
      </w:r>
      <w:r w:rsidR="00DB46E7" w:rsidRPr="00144B16">
        <w:rPr>
          <w:rFonts w:asciiTheme="minorEastAsia" w:hAnsiTheme="minorEastAsia" w:hint="eastAsia"/>
          <w:sz w:val="24"/>
          <w:szCs w:val="24"/>
        </w:rPr>
        <w:t>第５号様式</w:t>
      </w:r>
      <w:r w:rsidR="008F2BC4">
        <w:rPr>
          <w:rFonts w:asciiTheme="minorEastAsia" w:hAnsiTheme="minorEastAsia" w:hint="eastAsia"/>
          <w:sz w:val="24"/>
          <w:szCs w:val="24"/>
        </w:rPr>
        <w:t>）</w:t>
      </w:r>
      <w:r w:rsidR="00DB46E7" w:rsidRPr="00144B16">
        <w:rPr>
          <w:rFonts w:asciiTheme="minorEastAsia" w:hAnsiTheme="minorEastAsia" w:hint="eastAsia"/>
          <w:sz w:val="24"/>
          <w:szCs w:val="24"/>
        </w:rPr>
        <w:t>により申請者に通知するものとする。</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事業の中止</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８</w:t>
      </w:r>
      <w:r w:rsidRPr="00144B16">
        <w:rPr>
          <w:rFonts w:asciiTheme="minorEastAsia" w:hAnsiTheme="minorEastAsia" w:hint="eastAsia"/>
          <w:sz w:val="24"/>
          <w:szCs w:val="24"/>
        </w:rPr>
        <w:t xml:space="preserve">条　</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事業実施者は、</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事業を中止しようとするときは、長崎市</w:t>
      </w:r>
      <w:r w:rsidR="00B610BC" w:rsidRPr="00144B16">
        <w:rPr>
          <w:rFonts w:asciiTheme="minorEastAsia" w:hAnsiTheme="minorEastAsia" w:hint="eastAsia"/>
          <w:sz w:val="24"/>
          <w:szCs w:val="24"/>
        </w:rPr>
        <w:t>住みよか</w:t>
      </w:r>
      <w:r w:rsidRPr="00144B16">
        <w:rPr>
          <w:rFonts w:asciiTheme="minorEastAsia" w:hAnsiTheme="minorEastAsia" w:hint="eastAsia"/>
          <w:sz w:val="24"/>
          <w:szCs w:val="24"/>
        </w:rPr>
        <w:t>プロジェクト</w:t>
      </w:r>
      <w:r w:rsidR="00DB46E7" w:rsidRPr="00144B16">
        <w:rPr>
          <w:rFonts w:asciiTheme="minorEastAsia" w:hAnsiTheme="minorEastAsia" w:hint="eastAsia"/>
          <w:sz w:val="24"/>
          <w:szCs w:val="24"/>
        </w:rPr>
        <w:t>協力認定</w:t>
      </w:r>
      <w:r w:rsidRPr="00144B16">
        <w:rPr>
          <w:rFonts w:asciiTheme="minorEastAsia" w:hAnsiTheme="minorEastAsia" w:hint="eastAsia"/>
          <w:sz w:val="24"/>
          <w:szCs w:val="24"/>
        </w:rPr>
        <w:t>中止届出書</w:t>
      </w:r>
      <w:r w:rsidR="008F2BC4">
        <w:rPr>
          <w:rFonts w:asciiTheme="minorEastAsia" w:hAnsiTheme="minorEastAsia" w:hint="eastAsia"/>
          <w:sz w:val="24"/>
          <w:szCs w:val="24"/>
        </w:rPr>
        <w:t>（</w:t>
      </w:r>
      <w:r w:rsidRPr="00144B16">
        <w:rPr>
          <w:rFonts w:asciiTheme="minorEastAsia" w:hAnsiTheme="minorEastAsia" w:hint="eastAsia"/>
          <w:sz w:val="24"/>
          <w:szCs w:val="24"/>
        </w:rPr>
        <w:t>第</w:t>
      </w:r>
      <w:r w:rsidR="00DB46E7" w:rsidRPr="00144B16">
        <w:rPr>
          <w:rFonts w:asciiTheme="minorEastAsia" w:hAnsiTheme="minorEastAsia" w:hint="eastAsia"/>
          <w:sz w:val="24"/>
          <w:szCs w:val="24"/>
        </w:rPr>
        <w:t>６</w:t>
      </w:r>
      <w:r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Pr="00144B16">
        <w:rPr>
          <w:rFonts w:asciiTheme="minorEastAsia" w:hAnsiTheme="minorEastAsia" w:hint="eastAsia"/>
          <w:sz w:val="24"/>
          <w:szCs w:val="24"/>
        </w:rPr>
        <w:t>を市長に提出しなければならない。</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事業の状況報告</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750EC" w:rsidRPr="00144B16">
        <w:rPr>
          <w:rFonts w:asciiTheme="minorEastAsia" w:hAnsiTheme="minorEastAsia" w:hint="eastAsia"/>
          <w:sz w:val="24"/>
          <w:szCs w:val="24"/>
        </w:rPr>
        <w:t>９</w:t>
      </w:r>
      <w:r w:rsidRPr="00144B16">
        <w:rPr>
          <w:rFonts w:asciiTheme="minorEastAsia" w:hAnsiTheme="minorEastAsia" w:hint="eastAsia"/>
          <w:sz w:val="24"/>
          <w:szCs w:val="24"/>
        </w:rPr>
        <w:t>条　市長は、必要があると認めるときは、</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事業実施者に対し、</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事業の実施状況に</w:t>
      </w:r>
      <w:r w:rsidR="008F2BC4">
        <w:rPr>
          <w:rFonts w:asciiTheme="minorEastAsia" w:hAnsiTheme="minorEastAsia" w:hint="eastAsia"/>
          <w:sz w:val="24"/>
          <w:szCs w:val="24"/>
        </w:rPr>
        <w:t>つ</w:t>
      </w:r>
      <w:r w:rsidRPr="00144B16">
        <w:rPr>
          <w:rFonts w:asciiTheme="minorEastAsia" w:hAnsiTheme="minorEastAsia" w:hint="eastAsia"/>
          <w:sz w:val="24"/>
          <w:szCs w:val="24"/>
        </w:rPr>
        <w:t>いて報告を求めることができる。</w:t>
      </w:r>
    </w:p>
    <w:p w:rsidR="005401C8" w:rsidRPr="00144B16" w:rsidRDefault="008F2BC4" w:rsidP="00B414D6">
      <w:pPr>
        <w:ind w:firstLineChars="100" w:firstLine="305"/>
        <w:rPr>
          <w:rFonts w:asciiTheme="minorEastAsia" w:hAnsiTheme="minorEastAsia"/>
          <w:sz w:val="24"/>
          <w:szCs w:val="24"/>
        </w:rPr>
      </w:pPr>
      <w:r>
        <w:rPr>
          <w:rFonts w:asciiTheme="minorEastAsia" w:hAnsiTheme="minorEastAsia" w:hint="eastAsia"/>
          <w:sz w:val="24"/>
          <w:szCs w:val="24"/>
        </w:rPr>
        <w:t>（</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の取消し</w:t>
      </w:r>
      <w:r>
        <w:rPr>
          <w:rFonts w:asciiTheme="minorEastAsia" w:hAnsiTheme="minorEastAsia" w:hint="eastAsia"/>
          <w:sz w:val="24"/>
          <w:szCs w:val="24"/>
        </w:rPr>
        <w:t>）</w:t>
      </w:r>
    </w:p>
    <w:p w:rsidR="00BA6F8B" w:rsidRPr="00144B16" w:rsidRDefault="00BA6F8B" w:rsidP="0018291F">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414D6">
        <w:rPr>
          <w:rFonts w:asciiTheme="minorEastAsia" w:hAnsiTheme="minorEastAsia" w:hint="eastAsia"/>
          <w:sz w:val="24"/>
          <w:szCs w:val="24"/>
        </w:rPr>
        <w:t>１０</w:t>
      </w:r>
      <w:r w:rsidRPr="00144B16">
        <w:rPr>
          <w:rFonts w:asciiTheme="minorEastAsia" w:hAnsiTheme="minorEastAsia" w:hint="eastAsia"/>
          <w:sz w:val="24"/>
          <w:szCs w:val="24"/>
        </w:rPr>
        <w:t>条　市長は、</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事業が次の各号のいずれかに該当するときは、当該</w:t>
      </w:r>
      <w:r w:rsidR="007205AE" w:rsidRPr="00144B16">
        <w:rPr>
          <w:rFonts w:asciiTheme="minorEastAsia" w:hAnsiTheme="minorEastAsia" w:hint="eastAsia"/>
          <w:sz w:val="24"/>
          <w:szCs w:val="24"/>
        </w:rPr>
        <w:t>協力認定</w:t>
      </w:r>
      <w:r w:rsidRPr="00144B16">
        <w:rPr>
          <w:rFonts w:asciiTheme="minorEastAsia" w:hAnsiTheme="minorEastAsia" w:hint="eastAsia"/>
          <w:sz w:val="24"/>
          <w:szCs w:val="24"/>
        </w:rPr>
        <w:t>を取り消すことができる。</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⑴</w:t>
      </w:r>
      <w:r w:rsidR="00BA6F8B" w:rsidRPr="00144B16">
        <w:rPr>
          <w:rFonts w:asciiTheme="minorEastAsia" w:hAnsiTheme="minorEastAsia" w:hint="eastAsia"/>
          <w:sz w:val="24"/>
          <w:szCs w:val="24"/>
        </w:rPr>
        <w:t xml:space="preserve">　偽りその他不正の手段により</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を受けたとき。</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⑵</w:t>
      </w:r>
      <w:r w:rsidR="00BA6F8B" w:rsidRPr="00144B16">
        <w:rPr>
          <w:rFonts w:asciiTheme="minorEastAsia" w:hAnsiTheme="minorEastAsia" w:hint="eastAsia"/>
          <w:sz w:val="24"/>
          <w:szCs w:val="24"/>
        </w:rPr>
        <w:t xml:space="preserve">　第</w:t>
      </w:r>
      <w:r>
        <w:rPr>
          <w:rFonts w:asciiTheme="minorEastAsia" w:hAnsiTheme="minorEastAsia" w:hint="eastAsia"/>
          <w:sz w:val="24"/>
          <w:szCs w:val="24"/>
        </w:rPr>
        <w:t>３</w:t>
      </w:r>
      <w:r w:rsidR="00BA6F8B" w:rsidRPr="00144B16">
        <w:rPr>
          <w:rFonts w:asciiTheme="minorEastAsia" w:hAnsiTheme="minorEastAsia" w:hint="eastAsia"/>
          <w:sz w:val="24"/>
          <w:szCs w:val="24"/>
        </w:rPr>
        <w:t>条に規定する要件に該当しなくな</w:t>
      </w:r>
      <w:r w:rsidR="006A4864">
        <w:rPr>
          <w:rFonts w:asciiTheme="minorEastAsia" w:hAnsiTheme="minorEastAsia" w:hint="eastAsia"/>
          <w:sz w:val="24"/>
          <w:szCs w:val="24"/>
        </w:rPr>
        <w:t>っ</w:t>
      </w:r>
      <w:r w:rsidR="00BA6F8B" w:rsidRPr="00144B16">
        <w:rPr>
          <w:rFonts w:asciiTheme="minorEastAsia" w:hAnsiTheme="minorEastAsia" w:hint="eastAsia"/>
          <w:sz w:val="24"/>
          <w:szCs w:val="24"/>
        </w:rPr>
        <w:t>たとき。</w:t>
      </w:r>
    </w:p>
    <w:p w:rsidR="00BA6F8B" w:rsidRPr="00144B16" w:rsidRDefault="00B414D6" w:rsidP="0018291F">
      <w:pPr>
        <w:ind w:firstLineChars="100" w:firstLine="305"/>
        <w:rPr>
          <w:rFonts w:asciiTheme="minorEastAsia" w:hAnsiTheme="minorEastAsia"/>
          <w:sz w:val="24"/>
          <w:szCs w:val="24"/>
        </w:rPr>
      </w:pPr>
      <w:r>
        <w:rPr>
          <w:rFonts w:asciiTheme="minorEastAsia" w:hAnsiTheme="minorEastAsia" w:hint="eastAsia"/>
          <w:sz w:val="24"/>
          <w:szCs w:val="24"/>
        </w:rPr>
        <w:t>⑶</w:t>
      </w:r>
      <w:r w:rsidR="00BA6F8B" w:rsidRPr="00144B16">
        <w:rPr>
          <w:rFonts w:asciiTheme="minorEastAsia" w:hAnsiTheme="minorEastAsia" w:hint="eastAsia"/>
          <w:sz w:val="24"/>
          <w:szCs w:val="24"/>
        </w:rPr>
        <w:t xml:space="preserve">　</w:t>
      </w:r>
      <w:r w:rsidR="00982C31" w:rsidRPr="00144B16">
        <w:rPr>
          <w:rFonts w:asciiTheme="minorEastAsia" w:hAnsiTheme="minorEastAsia" w:hint="eastAsia"/>
          <w:sz w:val="24"/>
          <w:szCs w:val="24"/>
        </w:rPr>
        <w:t>第５条第２項の</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の条件に違反したとき。</w:t>
      </w:r>
    </w:p>
    <w:p w:rsidR="00443E45"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⑷</w:t>
      </w:r>
      <w:r w:rsidR="00443E45" w:rsidRPr="00144B16">
        <w:rPr>
          <w:rFonts w:asciiTheme="minorEastAsia" w:hAnsiTheme="minorEastAsia" w:hint="eastAsia"/>
          <w:sz w:val="24"/>
          <w:szCs w:val="24"/>
        </w:rPr>
        <w:t xml:space="preserve">　第７条</w:t>
      </w:r>
      <w:r w:rsidR="00DB46E7" w:rsidRPr="00144B16">
        <w:rPr>
          <w:rFonts w:asciiTheme="minorEastAsia" w:hAnsiTheme="minorEastAsia" w:hint="eastAsia"/>
          <w:sz w:val="24"/>
          <w:szCs w:val="24"/>
        </w:rPr>
        <w:t>第１項</w:t>
      </w:r>
      <w:r w:rsidR="00443E45" w:rsidRPr="00144B16">
        <w:rPr>
          <w:rFonts w:asciiTheme="minorEastAsia" w:hAnsiTheme="minorEastAsia" w:hint="eastAsia"/>
          <w:sz w:val="24"/>
          <w:szCs w:val="24"/>
        </w:rPr>
        <w:t>の規定に反して</w:t>
      </w:r>
      <w:r w:rsidR="009F5ADC" w:rsidRPr="00144B16">
        <w:rPr>
          <w:rFonts w:asciiTheme="minorEastAsia" w:hAnsiTheme="minorEastAsia" w:hint="eastAsia"/>
          <w:sz w:val="24"/>
          <w:szCs w:val="24"/>
        </w:rPr>
        <w:t>協力</w:t>
      </w:r>
      <w:r w:rsidR="00443E45" w:rsidRPr="00144B16">
        <w:rPr>
          <w:rFonts w:asciiTheme="minorEastAsia" w:hAnsiTheme="minorEastAsia" w:hint="eastAsia"/>
          <w:sz w:val="24"/>
          <w:szCs w:val="24"/>
        </w:rPr>
        <w:t>認定事業の変更を行</w:t>
      </w:r>
      <w:r w:rsidR="006A4864">
        <w:rPr>
          <w:rFonts w:asciiTheme="minorEastAsia" w:hAnsiTheme="minorEastAsia" w:hint="eastAsia"/>
          <w:sz w:val="24"/>
          <w:szCs w:val="24"/>
        </w:rPr>
        <w:t>っ</w:t>
      </w:r>
      <w:r w:rsidR="00443E45" w:rsidRPr="00144B16">
        <w:rPr>
          <w:rFonts w:asciiTheme="minorEastAsia" w:hAnsiTheme="minorEastAsia" w:hint="eastAsia"/>
          <w:sz w:val="24"/>
          <w:szCs w:val="24"/>
        </w:rPr>
        <w:t>たとき。</w:t>
      </w:r>
    </w:p>
    <w:p w:rsidR="00BA6F8B" w:rsidRPr="00144B16" w:rsidRDefault="00B414D6" w:rsidP="00B414D6">
      <w:pPr>
        <w:ind w:leftChars="100" w:left="580" w:hangingChars="100" w:hanging="305"/>
        <w:rPr>
          <w:rFonts w:asciiTheme="minorEastAsia" w:hAnsiTheme="minorEastAsia"/>
          <w:sz w:val="24"/>
          <w:szCs w:val="24"/>
        </w:rPr>
      </w:pPr>
      <w:r>
        <w:rPr>
          <w:rFonts w:asciiTheme="minorEastAsia" w:hAnsiTheme="minorEastAsia" w:hint="eastAsia"/>
          <w:sz w:val="24"/>
          <w:szCs w:val="24"/>
        </w:rPr>
        <w:t>⑸</w:t>
      </w:r>
      <w:r w:rsidR="00BA6F8B" w:rsidRPr="00144B16">
        <w:rPr>
          <w:rFonts w:asciiTheme="minorEastAsia" w:hAnsiTheme="minorEastAsia" w:hint="eastAsia"/>
          <w:sz w:val="24"/>
          <w:szCs w:val="24"/>
        </w:rPr>
        <w:t xml:space="preserve">　第</w:t>
      </w:r>
      <w:r>
        <w:rPr>
          <w:rFonts w:asciiTheme="minorEastAsia" w:hAnsiTheme="minorEastAsia" w:hint="eastAsia"/>
          <w:sz w:val="24"/>
          <w:szCs w:val="24"/>
        </w:rPr>
        <w:t>８</w:t>
      </w:r>
      <w:r w:rsidR="00BA6F8B" w:rsidRPr="00144B16">
        <w:rPr>
          <w:rFonts w:asciiTheme="minorEastAsia" w:hAnsiTheme="minorEastAsia" w:hint="eastAsia"/>
          <w:sz w:val="24"/>
          <w:szCs w:val="24"/>
        </w:rPr>
        <w:t>条に規定する長崎市</w:t>
      </w:r>
      <w:r w:rsidR="00B610BC" w:rsidRPr="00144B16">
        <w:rPr>
          <w:rFonts w:asciiTheme="minorEastAsia" w:hAnsiTheme="minorEastAsia" w:hint="eastAsia"/>
          <w:sz w:val="24"/>
          <w:szCs w:val="24"/>
        </w:rPr>
        <w:t>住みよかプロジェクト</w:t>
      </w:r>
      <w:r w:rsidR="009F5ADC"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中止届出書の提出が</w:t>
      </w:r>
      <w:r w:rsidR="0029405F" w:rsidRPr="00144B16">
        <w:rPr>
          <w:rFonts w:asciiTheme="minorEastAsia" w:hAnsiTheme="minorEastAsia" w:hint="eastAsia"/>
          <w:sz w:val="24"/>
          <w:szCs w:val="24"/>
        </w:rPr>
        <w:t>あ</w:t>
      </w:r>
      <w:r w:rsidR="006A4864">
        <w:rPr>
          <w:rFonts w:asciiTheme="minorEastAsia" w:hAnsiTheme="minorEastAsia" w:hint="eastAsia"/>
          <w:sz w:val="24"/>
          <w:szCs w:val="24"/>
        </w:rPr>
        <w:t>っ</w:t>
      </w:r>
      <w:r w:rsidR="0029405F" w:rsidRPr="00144B16">
        <w:rPr>
          <w:rFonts w:asciiTheme="minorEastAsia" w:hAnsiTheme="minorEastAsia" w:hint="eastAsia"/>
          <w:sz w:val="24"/>
          <w:szCs w:val="24"/>
        </w:rPr>
        <w:t>た</w:t>
      </w:r>
      <w:r w:rsidR="00BA6F8B" w:rsidRPr="00144B16">
        <w:rPr>
          <w:rFonts w:asciiTheme="minorEastAsia" w:hAnsiTheme="minorEastAsia" w:hint="eastAsia"/>
          <w:sz w:val="24"/>
          <w:szCs w:val="24"/>
        </w:rPr>
        <w:t>とき。</w:t>
      </w:r>
    </w:p>
    <w:p w:rsidR="00BA6F8B" w:rsidRPr="00144B16" w:rsidRDefault="00B414D6" w:rsidP="005401C8">
      <w:pPr>
        <w:ind w:left="305" w:hangingChars="100" w:hanging="305"/>
        <w:rPr>
          <w:rFonts w:asciiTheme="minorEastAsia" w:hAnsiTheme="minorEastAsia"/>
          <w:sz w:val="24"/>
          <w:szCs w:val="24"/>
        </w:rPr>
      </w:pPr>
      <w:r>
        <w:rPr>
          <w:rFonts w:asciiTheme="minorEastAsia" w:hAnsiTheme="minorEastAsia" w:hint="eastAsia"/>
          <w:sz w:val="24"/>
          <w:szCs w:val="24"/>
        </w:rPr>
        <w:t>２</w:t>
      </w:r>
      <w:r w:rsidR="00BA6F8B" w:rsidRPr="00144B16">
        <w:rPr>
          <w:rFonts w:asciiTheme="minorEastAsia" w:hAnsiTheme="minorEastAsia" w:hint="eastAsia"/>
          <w:sz w:val="24"/>
          <w:szCs w:val="24"/>
        </w:rPr>
        <w:t xml:space="preserve">　市長は、前項の規定により</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を取り消した場合は、長崎市</w:t>
      </w:r>
      <w:r w:rsidR="00B610BC" w:rsidRPr="00144B16">
        <w:rPr>
          <w:rFonts w:asciiTheme="minorEastAsia" w:hAnsiTheme="minorEastAsia" w:hint="eastAsia"/>
          <w:sz w:val="24"/>
          <w:szCs w:val="24"/>
        </w:rPr>
        <w:t>住みよかプロジェクト</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取消通知書</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第</w:t>
      </w:r>
      <w:r w:rsidR="00DB46E7" w:rsidRPr="00144B16">
        <w:rPr>
          <w:rFonts w:asciiTheme="minorEastAsia" w:hAnsiTheme="minorEastAsia" w:hint="eastAsia"/>
          <w:sz w:val="24"/>
          <w:szCs w:val="24"/>
        </w:rPr>
        <w:t>７</w:t>
      </w:r>
      <w:r w:rsidR="00BA6F8B" w:rsidRPr="00144B16">
        <w:rPr>
          <w:rFonts w:asciiTheme="minorEastAsia" w:hAnsiTheme="minorEastAsia" w:hint="eastAsia"/>
          <w:sz w:val="24"/>
          <w:szCs w:val="24"/>
        </w:rPr>
        <w:t>号様式</w:t>
      </w:r>
      <w:r w:rsidR="008F2BC4">
        <w:rPr>
          <w:rFonts w:asciiTheme="minorEastAsia" w:hAnsiTheme="minorEastAsia" w:hint="eastAsia"/>
          <w:sz w:val="24"/>
          <w:szCs w:val="24"/>
        </w:rPr>
        <w:t>）</w:t>
      </w:r>
      <w:r w:rsidR="00BA6F8B" w:rsidRPr="00144B16">
        <w:rPr>
          <w:rFonts w:asciiTheme="minorEastAsia" w:hAnsiTheme="minorEastAsia" w:hint="eastAsia"/>
          <w:sz w:val="24"/>
          <w:szCs w:val="24"/>
        </w:rPr>
        <w:t>により、</w:t>
      </w:r>
      <w:r w:rsidR="007205AE" w:rsidRPr="00144B16">
        <w:rPr>
          <w:rFonts w:asciiTheme="minorEastAsia" w:hAnsiTheme="minorEastAsia" w:hint="eastAsia"/>
          <w:sz w:val="24"/>
          <w:szCs w:val="24"/>
        </w:rPr>
        <w:t>協力認定</w:t>
      </w:r>
      <w:r w:rsidR="00BA6F8B" w:rsidRPr="00144B16">
        <w:rPr>
          <w:rFonts w:asciiTheme="minorEastAsia" w:hAnsiTheme="minorEastAsia" w:hint="eastAsia"/>
          <w:sz w:val="24"/>
          <w:szCs w:val="24"/>
        </w:rPr>
        <w:t>事業実施者に通知するものとする。</w:t>
      </w:r>
    </w:p>
    <w:p w:rsidR="00BA6F8B" w:rsidRPr="00144B16" w:rsidRDefault="00B414D6" w:rsidP="00B414D6">
      <w:pPr>
        <w:ind w:left="305" w:hangingChars="100" w:hanging="305"/>
        <w:rPr>
          <w:rFonts w:asciiTheme="minorEastAsia" w:hAnsiTheme="minorEastAsia"/>
          <w:sz w:val="24"/>
          <w:szCs w:val="24"/>
        </w:rPr>
      </w:pPr>
      <w:r>
        <w:rPr>
          <w:rFonts w:asciiTheme="minorEastAsia" w:hAnsiTheme="minorEastAsia" w:hint="eastAsia"/>
          <w:sz w:val="24"/>
          <w:szCs w:val="24"/>
        </w:rPr>
        <w:t>３</w:t>
      </w:r>
      <w:r w:rsidR="00BA6F8B" w:rsidRPr="00144B16">
        <w:rPr>
          <w:rFonts w:asciiTheme="minorEastAsia" w:hAnsiTheme="minorEastAsia" w:hint="eastAsia"/>
          <w:sz w:val="24"/>
          <w:szCs w:val="24"/>
        </w:rPr>
        <w:t xml:space="preserve">　第</w:t>
      </w:r>
      <w:r>
        <w:rPr>
          <w:rFonts w:asciiTheme="minorEastAsia" w:hAnsiTheme="minorEastAsia" w:hint="eastAsia"/>
          <w:sz w:val="24"/>
          <w:szCs w:val="24"/>
        </w:rPr>
        <w:t>１</w:t>
      </w:r>
      <w:r w:rsidR="00BA6F8B" w:rsidRPr="00144B16">
        <w:rPr>
          <w:rFonts w:asciiTheme="minorEastAsia" w:hAnsiTheme="minorEastAsia" w:hint="eastAsia"/>
          <w:sz w:val="24"/>
          <w:szCs w:val="24"/>
        </w:rPr>
        <w:t>項の規定による取消しによ</w:t>
      </w:r>
      <w:r w:rsidR="006A4864">
        <w:rPr>
          <w:rFonts w:asciiTheme="minorEastAsia" w:hAnsiTheme="minorEastAsia" w:hint="eastAsia"/>
          <w:sz w:val="24"/>
          <w:szCs w:val="24"/>
        </w:rPr>
        <w:t>っ</w:t>
      </w:r>
      <w:r w:rsidR="00BA6F8B" w:rsidRPr="00144B16">
        <w:rPr>
          <w:rFonts w:asciiTheme="minorEastAsia" w:hAnsiTheme="minorEastAsia" w:hint="eastAsia"/>
          <w:sz w:val="24"/>
          <w:szCs w:val="24"/>
        </w:rPr>
        <w:t>て</w:t>
      </w:r>
      <w:r>
        <w:rPr>
          <w:rFonts w:asciiTheme="minorEastAsia" w:hAnsiTheme="minorEastAsia" w:hint="eastAsia"/>
          <w:sz w:val="24"/>
          <w:szCs w:val="24"/>
        </w:rPr>
        <w:t>損害が生じることがあ</w:t>
      </w:r>
      <w:r w:rsidR="006A4864">
        <w:rPr>
          <w:rFonts w:asciiTheme="minorEastAsia" w:hAnsiTheme="minorEastAsia" w:hint="eastAsia"/>
          <w:sz w:val="24"/>
          <w:szCs w:val="24"/>
        </w:rPr>
        <w:t>っ</w:t>
      </w:r>
      <w:r w:rsidR="00443E45" w:rsidRPr="00144B16">
        <w:rPr>
          <w:rFonts w:asciiTheme="minorEastAsia" w:hAnsiTheme="minorEastAsia" w:hint="eastAsia"/>
          <w:sz w:val="24"/>
          <w:szCs w:val="24"/>
        </w:rPr>
        <w:t>ても、市は、その責めを負わない</w:t>
      </w:r>
      <w:r w:rsidR="00BA6F8B" w:rsidRPr="00144B16">
        <w:rPr>
          <w:rFonts w:asciiTheme="minorEastAsia" w:hAnsiTheme="minorEastAsia" w:hint="eastAsia"/>
          <w:sz w:val="24"/>
          <w:szCs w:val="24"/>
        </w:rPr>
        <w:t>。</w:t>
      </w:r>
    </w:p>
    <w:p w:rsidR="00BA6F8B" w:rsidRPr="00144B16" w:rsidRDefault="008F2BC4" w:rsidP="0018291F">
      <w:pPr>
        <w:ind w:firstLineChars="100" w:firstLine="305"/>
        <w:rPr>
          <w:rFonts w:asciiTheme="minorEastAsia" w:hAnsiTheme="minorEastAsia"/>
          <w:sz w:val="24"/>
          <w:szCs w:val="24"/>
        </w:rPr>
      </w:pPr>
      <w:r>
        <w:rPr>
          <w:rFonts w:asciiTheme="minorEastAsia" w:hAnsiTheme="minorEastAsia" w:hint="eastAsia"/>
          <w:sz w:val="24"/>
          <w:szCs w:val="24"/>
        </w:rPr>
        <w:t>（</w:t>
      </w:r>
      <w:r w:rsidR="00BA6F8B" w:rsidRPr="00144B16">
        <w:rPr>
          <w:rFonts w:asciiTheme="minorEastAsia" w:hAnsiTheme="minorEastAsia" w:hint="eastAsia"/>
          <w:sz w:val="24"/>
          <w:szCs w:val="24"/>
        </w:rPr>
        <w:t>委任</w:t>
      </w:r>
      <w:r>
        <w:rPr>
          <w:rFonts w:asciiTheme="minorEastAsia" w:hAnsiTheme="minorEastAsia" w:hint="eastAsia"/>
          <w:sz w:val="24"/>
          <w:szCs w:val="24"/>
        </w:rPr>
        <w:t>）</w:t>
      </w:r>
    </w:p>
    <w:p w:rsidR="00BA6F8B" w:rsidRPr="00144B16" w:rsidRDefault="00BA6F8B" w:rsidP="00B414D6">
      <w:pPr>
        <w:ind w:left="305" w:hangingChars="100" w:hanging="305"/>
        <w:rPr>
          <w:rFonts w:asciiTheme="minorEastAsia" w:hAnsiTheme="minorEastAsia"/>
          <w:sz w:val="24"/>
          <w:szCs w:val="24"/>
        </w:rPr>
      </w:pPr>
      <w:r w:rsidRPr="00144B16">
        <w:rPr>
          <w:rFonts w:asciiTheme="minorEastAsia" w:hAnsiTheme="minorEastAsia" w:hint="eastAsia"/>
          <w:sz w:val="24"/>
          <w:szCs w:val="24"/>
        </w:rPr>
        <w:t>第</w:t>
      </w:r>
      <w:r w:rsidR="00B414D6">
        <w:rPr>
          <w:rFonts w:asciiTheme="minorEastAsia" w:hAnsiTheme="minorEastAsia" w:hint="eastAsia"/>
          <w:sz w:val="24"/>
          <w:szCs w:val="24"/>
        </w:rPr>
        <w:t>１１</w:t>
      </w:r>
      <w:r w:rsidRPr="00144B16">
        <w:rPr>
          <w:rFonts w:asciiTheme="minorEastAsia" w:hAnsiTheme="minorEastAsia" w:hint="eastAsia"/>
          <w:sz w:val="24"/>
          <w:szCs w:val="24"/>
        </w:rPr>
        <w:t>条　この要綱に定めるもののほか、必要な事項は、別に定める。</w:t>
      </w:r>
    </w:p>
    <w:p w:rsidR="00C04840" w:rsidRPr="00144B16" w:rsidRDefault="00BA6F8B" w:rsidP="00C71417">
      <w:pPr>
        <w:ind w:firstLineChars="300" w:firstLine="915"/>
        <w:rPr>
          <w:rFonts w:asciiTheme="minorEastAsia" w:hAnsiTheme="minorEastAsia"/>
          <w:sz w:val="24"/>
          <w:szCs w:val="24"/>
        </w:rPr>
      </w:pPr>
      <w:r w:rsidRPr="00144B16">
        <w:rPr>
          <w:rFonts w:asciiTheme="minorEastAsia" w:hAnsiTheme="minorEastAsia" w:hint="eastAsia"/>
          <w:sz w:val="24"/>
          <w:szCs w:val="24"/>
        </w:rPr>
        <w:t>附　則</w:t>
      </w:r>
      <w:r w:rsidR="00EE60DF" w:rsidRPr="00144B16">
        <w:rPr>
          <w:rFonts w:asciiTheme="minorEastAsia" w:hAnsiTheme="minorEastAsia" w:hint="eastAsia"/>
          <w:sz w:val="24"/>
          <w:szCs w:val="24"/>
        </w:rPr>
        <w:t xml:space="preserve">　</w:t>
      </w:r>
    </w:p>
    <w:p w:rsidR="00157607" w:rsidRPr="00144B16" w:rsidRDefault="00C04840" w:rsidP="00C71417">
      <w:pPr>
        <w:spacing w:line="360" w:lineRule="exact"/>
        <w:rPr>
          <w:rFonts w:asciiTheme="minorEastAsia" w:hAnsiTheme="minorEastAsia"/>
          <w:sz w:val="24"/>
          <w:szCs w:val="24"/>
        </w:rPr>
      </w:pPr>
      <w:r w:rsidRPr="00144B16">
        <w:rPr>
          <w:rFonts w:asciiTheme="minorEastAsia" w:hAnsiTheme="minorEastAsia" w:hint="eastAsia"/>
          <w:sz w:val="24"/>
          <w:szCs w:val="24"/>
        </w:rPr>
        <w:t xml:space="preserve">　</w:t>
      </w:r>
      <w:r w:rsidR="00BA6F8B" w:rsidRPr="00144B16">
        <w:rPr>
          <w:rFonts w:asciiTheme="minorEastAsia" w:hAnsiTheme="minorEastAsia" w:hint="eastAsia"/>
          <w:sz w:val="24"/>
          <w:szCs w:val="24"/>
        </w:rPr>
        <w:t>この要綱は、</w:t>
      </w:r>
      <w:r w:rsidR="00157607" w:rsidRPr="00144B16">
        <w:rPr>
          <w:rFonts w:asciiTheme="minorEastAsia" w:hAnsiTheme="minorEastAsia" w:hint="eastAsia"/>
          <w:sz w:val="24"/>
          <w:szCs w:val="24"/>
        </w:rPr>
        <w:t>告示の日</w:t>
      </w:r>
      <w:r w:rsidR="00BA6F8B" w:rsidRPr="00144B16">
        <w:rPr>
          <w:rFonts w:asciiTheme="minorEastAsia" w:hAnsiTheme="minorEastAsia" w:hint="eastAsia"/>
          <w:sz w:val="24"/>
          <w:szCs w:val="24"/>
        </w:rPr>
        <w:t>から施行する。</w:t>
      </w:r>
    </w:p>
    <w:sectPr w:rsidR="00157607" w:rsidRPr="00144B16" w:rsidSect="00144B1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851" w:footer="992" w:gutter="0"/>
      <w:cols w:space="425"/>
      <w:docGrid w:type="linesAndChars" w:linePitch="571" w:charSpace="13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3E" w:rsidRDefault="00772C3E" w:rsidP="002D43AF">
      <w:r>
        <w:separator/>
      </w:r>
    </w:p>
  </w:endnote>
  <w:endnote w:type="continuationSeparator" w:id="0">
    <w:p w:rsidR="00772C3E" w:rsidRDefault="00772C3E" w:rsidP="002D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3E" w:rsidRDefault="00772C3E" w:rsidP="002D43AF">
      <w:r>
        <w:separator/>
      </w:r>
    </w:p>
  </w:footnote>
  <w:footnote w:type="continuationSeparator" w:id="0">
    <w:p w:rsidR="00772C3E" w:rsidRDefault="00772C3E" w:rsidP="002D4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17" w:rsidRDefault="00C714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84F4D"/>
    <w:multiLevelType w:val="hybridMultilevel"/>
    <w:tmpl w:val="918A02E6"/>
    <w:lvl w:ilvl="0" w:tplc="D0C6BA52">
      <w:start w:val="1"/>
      <w:numFmt w:val="decimalEnclosedParen"/>
      <w:lvlText w:val="%1"/>
      <w:lvlJc w:val="left"/>
      <w:pPr>
        <w:ind w:left="665" w:hanging="360"/>
      </w:pPr>
      <w:rPr>
        <w:rFonts w:hint="default"/>
      </w:rPr>
    </w:lvl>
    <w:lvl w:ilvl="1" w:tplc="04090017" w:tentative="1">
      <w:start w:val="1"/>
      <w:numFmt w:val="aiueoFullWidth"/>
      <w:lvlText w:val="(%2)"/>
      <w:lvlJc w:val="left"/>
      <w:pPr>
        <w:ind w:left="1145" w:hanging="420"/>
      </w:pPr>
    </w:lvl>
    <w:lvl w:ilvl="2" w:tplc="04090011" w:tentative="1">
      <w:start w:val="1"/>
      <w:numFmt w:val="decimalEnclosedCircle"/>
      <w:lvlText w:val="%3"/>
      <w:lvlJc w:val="left"/>
      <w:pPr>
        <w:ind w:left="1565" w:hanging="420"/>
      </w:pPr>
    </w:lvl>
    <w:lvl w:ilvl="3" w:tplc="0409000F" w:tentative="1">
      <w:start w:val="1"/>
      <w:numFmt w:val="decimal"/>
      <w:lvlText w:val="%4."/>
      <w:lvlJc w:val="left"/>
      <w:pPr>
        <w:ind w:left="1985" w:hanging="420"/>
      </w:pPr>
    </w:lvl>
    <w:lvl w:ilvl="4" w:tplc="04090017" w:tentative="1">
      <w:start w:val="1"/>
      <w:numFmt w:val="aiueoFullWidth"/>
      <w:lvlText w:val="(%5)"/>
      <w:lvlJc w:val="left"/>
      <w:pPr>
        <w:ind w:left="2405" w:hanging="420"/>
      </w:pPr>
    </w:lvl>
    <w:lvl w:ilvl="5" w:tplc="04090011" w:tentative="1">
      <w:start w:val="1"/>
      <w:numFmt w:val="decimalEnclosedCircle"/>
      <w:lvlText w:val="%6"/>
      <w:lvlJc w:val="left"/>
      <w:pPr>
        <w:ind w:left="2825" w:hanging="420"/>
      </w:pPr>
    </w:lvl>
    <w:lvl w:ilvl="6" w:tplc="0409000F" w:tentative="1">
      <w:start w:val="1"/>
      <w:numFmt w:val="decimal"/>
      <w:lvlText w:val="%7."/>
      <w:lvlJc w:val="left"/>
      <w:pPr>
        <w:ind w:left="3245" w:hanging="420"/>
      </w:pPr>
    </w:lvl>
    <w:lvl w:ilvl="7" w:tplc="04090017" w:tentative="1">
      <w:start w:val="1"/>
      <w:numFmt w:val="aiueoFullWidth"/>
      <w:lvlText w:val="(%8)"/>
      <w:lvlJc w:val="left"/>
      <w:pPr>
        <w:ind w:left="3665" w:hanging="420"/>
      </w:pPr>
    </w:lvl>
    <w:lvl w:ilvl="8" w:tplc="04090011" w:tentative="1">
      <w:start w:val="1"/>
      <w:numFmt w:val="decimalEnclosedCircle"/>
      <w:lvlText w:val="%9"/>
      <w:lvlJc w:val="left"/>
      <w:pPr>
        <w:ind w:left="4085" w:hanging="420"/>
      </w:pPr>
    </w:lvl>
  </w:abstractNum>
  <w:abstractNum w:abstractNumId="1" w15:restartNumberingAfterBreak="0">
    <w:nsid w:val="2E7F6B6C"/>
    <w:multiLevelType w:val="hybridMultilevel"/>
    <w:tmpl w:val="5566A2D8"/>
    <w:lvl w:ilvl="0" w:tplc="7174E0B0">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75"/>
  <w:drawingGridVerticalSpacing w:val="5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8B"/>
    <w:rsid w:val="000059F8"/>
    <w:rsid w:val="00097575"/>
    <w:rsid w:val="000C2716"/>
    <w:rsid w:val="00101288"/>
    <w:rsid w:val="00104119"/>
    <w:rsid w:val="00127746"/>
    <w:rsid w:val="00144B16"/>
    <w:rsid w:val="00157607"/>
    <w:rsid w:val="0018291F"/>
    <w:rsid w:val="001C2CE8"/>
    <w:rsid w:val="001C763E"/>
    <w:rsid w:val="001E0A27"/>
    <w:rsid w:val="001E63A0"/>
    <w:rsid w:val="001F4873"/>
    <w:rsid w:val="0021621E"/>
    <w:rsid w:val="002172BD"/>
    <w:rsid w:val="002606BF"/>
    <w:rsid w:val="00261957"/>
    <w:rsid w:val="0029405F"/>
    <w:rsid w:val="002C42F1"/>
    <w:rsid w:val="002D43AF"/>
    <w:rsid w:val="0033790F"/>
    <w:rsid w:val="00337F1C"/>
    <w:rsid w:val="003421AA"/>
    <w:rsid w:val="0038623B"/>
    <w:rsid w:val="003B5FAD"/>
    <w:rsid w:val="0040416C"/>
    <w:rsid w:val="00407702"/>
    <w:rsid w:val="00413A20"/>
    <w:rsid w:val="00437457"/>
    <w:rsid w:val="00443E45"/>
    <w:rsid w:val="004533EC"/>
    <w:rsid w:val="00493928"/>
    <w:rsid w:val="004A6379"/>
    <w:rsid w:val="004D125A"/>
    <w:rsid w:val="004D5373"/>
    <w:rsid w:val="004E4934"/>
    <w:rsid w:val="00501312"/>
    <w:rsid w:val="0050453F"/>
    <w:rsid w:val="005401C8"/>
    <w:rsid w:val="005577B5"/>
    <w:rsid w:val="006411A7"/>
    <w:rsid w:val="006649C6"/>
    <w:rsid w:val="00666D79"/>
    <w:rsid w:val="00692CE5"/>
    <w:rsid w:val="00693291"/>
    <w:rsid w:val="00697D21"/>
    <w:rsid w:val="006A4864"/>
    <w:rsid w:val="006C0508"/>
    <w:rsid w:val="006F3AD9"/>
    <w:rsid w:val="007205AE"/>
    <w:rsid w:val="0074159F"/>
    <w:rsid w:val="00770ED8"/>
    <w:rsid w:val="00772C3E"/>
    <w:rsid w:val="007B6F06"/>
    <w:rsid w:val="00803A60"/>
    <w:rsid w:val="0081653A"/>
    <w:rsid w:val="00833B39"/>
    <w:rsid w:val="0083779A"/>
    <w:rsid w:val="008853F8"/>
    <w:rsid w:val="0089356C"/>
    <w:rsid w:val="008A4BEB"/>
    <w:rsid w:val="008D1FFC"/>
    <w:rsid w:val="008F2BC4"/>
    <w:rsid w:val="00960D5A"/>
    <w:rsid w:val="009829BA"/>
    <w:rsid w:val="00982C31"/>
    <w:rsid w:val="0098573B"/>
    <w:rsid w:val="00991B39"/>
    <w:rsid w:val="009F5ADC"/>
    <w:rsid w:val="00A05C41"/>
    <w:rsid w:val="00A207A6"/>
    <w:rsid w:val="00A32C0D"/>
    <w:rsid w:val="00A365FF"/>
    <w:rsid w:val="00A751D2"/>
    <w:rsid w:val="00AF4CCC"/>
    <w:rsid w:val="00AF7A36"/>
    <w:rsid w:val="00B16861"/>
    <w:rsid w:val="00B414D6"/>
    <w:rsid w:val="00B52170"/>
    <w:rsid w:val="00B610BC"/>
    <w:rsid w:val="00B62EFE"/>
    <w:rsid w:val="00B750EC"/>
    <w:rsid w:val="00B77EFD"/>
    <w:rsid w:val="00B93C60"/>
    <w:rsid w:val="00BA6F8B"/>
    <w:rsid w:val="00BD5AE7"/>
    <w:rsid w:val="00BE2AFF"/>
    <w:rsid w:val="00BE5864"/>
    <w:rsid w:val="00BE6E01"/>
    <w:rsid w:val="00C04840"/>
    <w:rsid w:val="00C32FA3"/>
    <w:rsid w:val="00C71417"/>
    <w:rsid w:val="00C72285"/>
    <w:rsid w:val="00C75AE7"/>
    <w:rsid w:val="00C84639"/>
    <w:rsid w:val="00CE091D"/>
    <w:rsid w:val="00CE12F8"/>
    <w:rsid w:val="00D00960"/>
    <w:rsid w:val="00D02355"/>
    <w:rsid w:val="00D24DF2"/>
    <w:rsid w:val="00D40D13"/>
    <w:rsid w:val="00D65D5A"/>
    <w:rsid w:val="00D76752"/>
    <w:rsid w:val="00DA53F9"/>
    <w:rsid w:val="00DB46E7"/>
    <w:rsid w:val="00EA297F"/>
    <w:rsid w:val="00EC142E"/>
    <w:rsid w:val="00EC1976"/>
    <w:rsid w:val="00EE60DF"/>
    <w:rsid w:val="00EE6AFC"/>
    <w:rsid w:val="00EF5520"/>
    <w:rsid w:val="00F20107"/>
    <w:rsid w:val="00F253E5"/>
    <w:rsid w:val="00F622CF"/>
    <w:rsid w:val="00F86DA2"/>
    <w:rsid w:val="00FA4FC9"/>
    <w:rsid w:val="00FC2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7FF244D8-955A-4041-A3CB-37AFA959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312"/>
    <w:pPr>
      <w:ind w:leftChars="400" w:left="840"/>
    </w:pPr>
  </w:style>
  <w:style w:type="paragraph" w:styleId="a4">
    <w:name w:val="Balloon Text"/>
    <w:basedOn w:val="a"/>
    <w:link w:val="a5"/>
    <w:uiPriority w:val="99"/>
    <w:semiHidden/>
    <w:unhideWhenUsed/>
    <w:rsid w:val="00EE6A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6AFC"/>
    <w:rPr>
      <w:rFonts w:asciiTheme="majorHAnsi" w:eastAsiaTheme="majorEastAsia" w:hAnsiTheme="majorHAnsi" w:cstheme="majorBidi"/>
      <w:sz w:val="18"/>
      <w:szCs w:val="18"/>
    </w:rPr>
  </w:style>
  <w:style w:type="paragraph" w:styleId="a6">
    <w:name w:val="header"/>
    <w:basedOn w:val="a"/>
    <w:link w:val="a7"/>
    <w:uiPriority w:val="99"/>
    <w:unhideWhenUsed/>
    <w:rsid w:val="002D43AF"/>
    <w:pPr>
      <w:tabs>
        <w:tab w:val="center" w:pos="4252"/>
        <w:tab w:val="right" w:pos="8504"/>
      </w:tabs>
      <w:snapToGrid w:val="0"/>
    </w:pPr>
  </w:style>
  <w:style w:type="character" w:customStyle="1" w:styleId="a7">
    <w:name w:val="ヘッダー (文字)"/>
    <w:basedOn w:val="a0"/>
    <w:link w:val="a6"/>
    <w:uiPriority w:val="99"/>
    <w:rsid w:val="002D43AF"/>
  </w:style>
  <w:style w:type="paragraph" w:styleId="a8">
    <w:name w:val="footer"/>
    <w:basedOn w:val="a"/>
    <w:link w:val="a9"/>
    <w:uiPriority w:val="99"/>
    <w:unhideWhenUsed/>
    <w:rsid w:val="002D43AF"/>
    <w:pPr>
      <w:tabs>
        <w:tab w:val="center" w:pos="4252"/>
        <w:tab w:val="right" w:pos="8504"/>
      </w:tabs>
      <w:snapToGrid w:val="0"/>
    </w:pPr>
  </w:style>
  <w:style w:type="character" w:customStyle="1" w:styleId="a9">
    <w:name w:val="フッター (文字)"/>
    <w:basedOn w:val="a0"/>
    <w:link w:val="a8"/>
    <w:uiPriority w:val="99"/>
    <w:rsid w:val="002D43AF"/>
  </w:style>
  <w:style w:type="table" w:styleId="aa">
    <w:name w:val="Table Grid"/>
    <w:basedOn w:val="a1"/>
    <w:uiPriority w:val="59"/>
    <w:rsid w:val="0040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40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0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A3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A3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A3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E580-B858-49EC-8076-8F1674D2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恭祥</dc:creator>
  <cp:keywords/>
  <dc:description/>
  <cp:lastModifiedBy>米山 尚子</cp:lastModifiedBy>
  <cp:revision>4</cp:revision>
  <cp:lastPrinted>2021-03-30T09:02:00Z</cp:lastPrinted>
  <dcterms:created xsi:type="dcterms:W3CDTF">2021-04-01T04:14:00Z</dcterms:created>
  <dcterms:modified xsi:type="dcterms:W3CDTF">2021-04-01T04:19:00Z</dcterms:modified>
</cp:coreProperties>
</file>