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F21A" w14:textId="6E248038" w:rsidR="00B4173E" w:rsidRDefault="00857752">
      <w:r>
        <w:tab/>
      </w:r>
      <w:r>
        <w:rPr>
          <w:rFonts w:hint="eastAsia"/>
        </w:rPr>
        <w:t>○長崎市火入れに関する条例</w:t>
      </w:r>
    </w:p>
    <w:p w14:paraId="0AE4EC40" w14:textId="111A48F6" w:rsidR="00857752" w:rsidRDefault="00857752" w:rsidP="00857752">
      <w:pPr>
        <w:jc w:val="right"/>
      </w:pPr>
      <w:r>
        <w:rPr>
          <w:rFonts w:hint="eastAsia"/>
        </w:rPr>
        <w:t>昭和59年6月30日</w:t>
      </w:r>
    </w:p>
    <w:p w14:paraId="6461A7C0" w14:textId="2DC74565" w:rsidR="00857752" w:rsidRDefault="00857752" w:rsidP="00857752">
      <w:pPr>
        <w:jc w:val="right"/>
      </w:pPr>
      <w:r>
        <w:rPr>
          <w:rFonts w:hint="eastAsia"/>
        </w:rPr>
        <w:t>条例第38号</w:t>
      </w:r>
    </w:p>
    <w:p w14:paraId="261FABD2" w14:textId="60ED2D0E" w:rsidR="00857752" w:rsidRDefault="00857752" w:rsidP="00857752">
      <w:pPr>
        <w:ind w:firstLineChars="100" w:firstLine="210"/>
      </w:pPr>
      <w:r>
        <w:rPr>
          <w:rFonts w:hint="eastAsia"/>
        </w:rPr>
        <w:t>（趣旨）</w:t>
      </w:r>
    </w:p>
    <w:p w14:paraId="04DF9323" w14:textId="05FB265C" w:rsidR="00857752" w:rsidRDefault="00857752" w:rsidP="00857752">
      <w:pPr>
        <w:pStyle w:val="a9"/>
        <w:numPr>
          <w:ilvl w:val="0"/>
          <w:numId w:val="2"/>
        </w:numPr>
        <w:ind w:left="284" w:hanging="284"/>
      </w:pPr>
      <w:r>
        <w:rPr>
          <w:rFonts w:hint="eastAsia"/>
        </w:rPr>
        <w:t>この条例は、森林法（昭和26年法律第249号。以下「法」という。）第21条の規定に基づき、火入れの許可その他必要な事項を定めるものとする。</w:t>
      </w:r>
    </w:p>
    <w:p w14:paraId="3DCD387D" w14:textId="5CC9B2F4" w:rsidR="00857752" w:rsidRDefault="00857752" w:rsidP="00857752">
      <w:pPr>
        <w:pStyle w:val="a9"/>
        <w:ind w:left="852"/>
      </w:pPr>
      <w:r>
        <w:rPr>
          <w:rFonts w:hint="eastAsia"/>
        </w:rPr>
        <w:t xml:space="preserve">　（平17条例99・一部改正）</w:t>
      </w:r>
    </w:p>
    <w:p w14:paraId="13E96FE5" w14:textId="37AFA276" w:rsidR="00857752" w:rsidRDefault="00857752" w:rsidP="00857752">
      <w:r>
        <w:rPr>
          <w:rFonts w:hint="eastAsia"/>
        </w:rPr>
        <w:t xml:space="preserve">　（許可）</w:t>
      </w:r>
    </w:p>
    <w:p w14:paraId="6525E766" w14:textId="77777777" w:rsidR="00D24CBA" w:rsidRDefault="00D24CBA" w:rsidP="00D24CBA">
      <w:pPr>
        <w:pStyle w:val="a9"/>
        <w:numPr>
          <w:ilvl w:val="0"/>
          <w:numId w:val="2"/>
        </w:numPr>
      </w:pPr>
      <w:r>
        <w:rPr>
          <w:rFonts w:hint="eastAsia"/>
        </w:rPr>
        <w:t>火入れを行おうとする者は、市長の許可を受けなければならない。</w:t>
      </w:r>
    </w:p>
    <w:p w14:paraId="7A2B2C29" w14:textId="77777777" w:rsidR="00D24CBA" w:rsidRDefault="00D24CBA" w:rsidP="00D24CBA">
      <w:pPr>
        <w:ind w:left="141" w:hangingChars="67" w:hanging="141"/>
      </w:pPr>
      <w:r>
        <w:rPr>
          <w:rFonts w:hint="eastAsia"/>
        </w:rPr>
        <w:t>2　前項の許可を受けようとする者は、火入れを行おうとする土地（以下「火入地」という。）において火入れの実施を指揮監督する者（以下「</w:t>
      </w:r>
      <w:proofErr w:type="gramStart"/>
      <w:r>
        <w:rPr>
          <w:rFonts w:hint="eastAsia"/>
        </w:rPr>
        <w:t>火入</w:t>
      </w:r>
      <w:proofErr w:type="gramEnd"/>
      <w:r>
        <w:rPr>
          <w:rFonts w:hint="eastAsia"/>
        </w:rPr>
        <w:t>責任者」という。）を定めなければならない。</w:t>
      </w:r>
    </w:p>
    <w:p w14:paraId="7A05E044" w14:textId="47C6E584" w:rsidR="00D24CBA" w:rsidRDefault="00D24CBA" w:rsidP="00D24CBA">
      <w:pPr>
        <w:ind w:left="141" w:hangingChars="67" w:hanging="141"/>
      </w:pPr>
      <w:r>
        <w:rPr>
          <w:rFonts w:hint="eastAsia"/>
        </w:rPr>
        <w:t xml:space="preserve">　（許可の要件）</w:t>
      </w:r>
    </w:p>
    <w:p w14:paraId="3DF666B9" w14:textId="2728CC92" w:rsidR="00D24CBA" w:rsidRDefault="00D24CBA" w:rsidP="00D24CBA">
      <w:pPr>
        <w:pStyle w:val="a9"/>
        <w:numPr>
          <w:ilvl w:val="0"/>
          <w:numId w:val="2"/>
        </w:numPr>
      </w:pPr>
      <w:r>
        <w:rPr>
          <w:rFonts w:hint="eastAsia"/>
        </w:rPr>
        <w:t>市長は、火入れが次の各号に該当する場合でなければ火入れの許可をしない。</w:t>
      </w:r>
    </w:p>
    <w:p w14:paraId="2E62DA8D" w14:textId="5532F6F3" w:rsidR="00D24CBA" w:rsidRDefault="00D24CBA" w:rsidP="00D24CBA">
      <w:r>
        <w:rPr>
          <w:rFonts w:hint="eastAsia"/>
        </w:rPr>
        <w:t xml:space="preserve">　⑴　火入れの目的が、法第21条第2項各号に掲げる目的のいずれかに該当するとき。</w:t>
      </w:r>
    </w:p>
    <w:p w14:paraId="59545A38" w14:textId="014526C2" w:rsidR="00D24CBA" w:rsidRDefault="00D24CBA" w:rsidP="00D24CBA">
      <w:pPr>
        <w:ind w:left="420" w:hangingChars="200" w:hanging="420"/>
      </w:pPr>
      <w:r>
        <w:rPr>
          <w:rFonts w:hint="eastAsia"/>
        </w:rPr>
        <w:t xml:space="preserve">　⑵　</w:t>
      </w:r>
      <w:proofErr w:type="gramStart"/>
      <w:r>
        <w:rPr>
          <w:rFonts w:hint="eastAsia"/>
        </w:rPr>
        <w:t>火入</w:t>
      </w:r>
      <w:proofErr w:type="gramEnd"/>
      <w:r>
        <w:rPr>
          <w:rFonts w:hint="eastAsia"/>
        </w:rPr>
        <w:t>地の周囲の現況、防火の設備の計画、火入れを行おうとする期間における気象状況の見通し等からみて、周囲に延焼のおそれがないと認められるとき。</w:t>
      </w:r>
    </w:p>
    <w:p w14:paraId="3F83B826" w14:textId="4C1766E3" w:rsidR="00D24CBA" w:rsidRDefault="00D24CBA" w:rsidP="00D24CBA">
      <w:pPr>
        <w:ind w:left="420" w:hangingChars="200" w:hanging="420"/>
      </w:pPr>
      <w:r>
        <w:rPr>
          <w:rFonts w:hint="eastAsia"/>
        </w:rPr>
        <w:t xml:space="preserve">　（指示）</w:t>
      </w:r>
    </w:p>
    <w:p w14:paraId="6B885A76" w14:textId="3F0705CF" w:rsidR="00D24CBA" w:rsidRDefault="00D24CBA" w:rsidP="00D24CBA">
      <w:pPr>
        <w:pStyle w:val="a9"/>
        <w:numPr>
          <w:ilvl w:val="0"/>
          <w:numId w:val="2"/>
        </w:numPr>
        <w:ind w:left="284" w:hanging="284"/>
      </w:pPr>
      <w:r>
        <w:rPr>
          <w:rFonts w:hint="eastAsia"/>
        </w:rPr>
        <w:t>市長は、火入れの許可をした後において延焼その他危害の発生のおそれが生じたときは、火入れの差し止め又は火入れの方法若しくは期日の変更その他必要な指示を行うことができる。</w:t>
      </w:r>
    </w:p>
    <w:p w14:paraId="7B5EDABD" w14:textId="7D764E37" w:rsidR="00D24CBA" w:rsidRDefault="00D24CBA" w:rsidP="00D24CBA">
      <w:pPr>
        <w:ind w:left="142"/>
      </w:pPr>
      <w:r>
        <w:rPr>
          <w:rFonts w:hint="eastAsia"/>
        </w:rPr>
        <w:t>（火入れの通知）</w:t>
      </w:r>
    </w:p>
    <w:p w14:paraId="61EDD76E" w14:textId="44AE4993" w:rsidR="00D24CBA" w:rsidRDefault="00D24CBA" w:rsidP="00D24CBA">
      <w:pPr>
        <w:pStyle w:val="a9"/>
        <w:numPr>
          <w:ilvl w:val="0"/>
          <w:numId w:val="2"/>
        </w:numPr>
        <w:ind w:left="284" w:hanging="284"/>
      </w:pPr>
      <w:r>
        <w:rPr>
          <w:rFonts w:hint="eastAsia"/>
        </w:rPr>
        <w:t>火入れの許可を受けた者（以下「火入者」という。）は、火入れを行う日の前日までに、火入れの場所及び日時を市長に通知しなければならない。</w:t>
      </w:r>
    </w:p>
    <w:p w14:paraId="6BCBA10B" w14:textId="1FA90721" w:rsidR="00A33E1F" w:rsidRDefault="00A33E1F" w:rsidP="00A33E1F">
      <w:pPr>
        <w:ind w:left="142"/>
      </w:pPr>
      <w:r>
        <w:rPr>
          <w:rFonts w:hint="eastAsia"/>
        </w:rPr>
        <w:t>（</w:t>
      </w:r>
      <w:proofErr w:type="gramStart"/>
      <w:r>
        <w:rPr>
          <w:rFonts w:hint="eastAsia"/>
        </w:rPr>
        <w:t>火入</w:t>
      </w:r>
      <w:proofErr w:type="gramEnd"/>
      <w:r>
        <w:rPr>
          <w:rFonts w:hint="eastAsia"/>
        </w:rPr>
        <w:t>責任者の義務）</w:t>
      </w:r>
    </w:p>
    <w:p w14:paraId="31FD41F8" w14:textId="542623C0" w:rsidR="00A33E1F" w:rsidRDefault="00A33E1F" w:rsidP="00D24CBA">
      <w:pPr>
        <w:pStyle w:val="a9"/>
        <w:numPr>
          <w:ilvl w:val="0"/>
          <w:numId w:val="2"/>
        </w:numPr>
      </w:pPr>
      <w:proofErr w:type="gramStart"/>
      <w:r>
        <w:rPr>
          <w:rFonts w:hint="eastAsia"/>
        </w:rPr>
        <w:t>火入</w:t>
      </w:r>
      <w:proofErr w:type="gramEnd"/>
      <w:r>
        <w:rPr>
          <w:rFonts w:hint="eastAsia"/>
        </w:rPr>
        <w:t>責任者は、火入れの現場において、直接火入れの実施の指揮監督に当たらなければならない。</w:t>
      </w:r>
    </w:p>
    <w:p w14:paraId="14A1160C" w14:textId="749C7229" w:rsidR="00A33E1F" w:rsidRDefault="00A33E1F" w:rsidP="00A33E1F">
      <w:r>
        <w:rPr>
          <w:rFonts w:hint="eastAsia"/>
        </w:rPr>
        <w:t xml:space="preserve">2　</w:t>
      </w:r>
      <w:proofErr w:type="gramStart"/>
      <w:r>
        <w:rPr>
          <w:rFonts w:hint="eastAsia"/>
        </w:rPr>
        <w:t>火入</w:t>
      </w:r>
      <w:proofErr w:type="gramEnd"/>
      <w:r>
        <w:rPr>
          <w:rFonts w:hint="eastAsia"/>
        </w:rPr>
        <w:t>責任者は、火入れに際し、市長が定める</w:t>
      </w:r>
      <w:proofErr w:type="gramStart"/>
      <w:r>
        <w:rPr>
          <w:rFonts w:hint="eastAsia"/>
        </w:rPr>
        <w:t>火入</w:t>
      </w:r>
      <w:proofErr w:type="gramEnd"/>
      <w:r>
        <w:rPr>
          <w:rFonts w:hint="eastAsia"/>
        </w:rPr>
        <w:t>許可証を携帯しなければならない。</w:t>
      </w:r>
    </w:p>
    <w:p w14:paraId="65EFBEEA" w14:textId="7A698F79" w:rsidR="00A33E1F" w:rsidRDefault="00A33E1F" w:rsidP="00A33E1F">
      <w:pPr>
        <w:ind w:left="105" w:hangingChars="50" w:hanging="105"/>
      </w:pPr>
      <w:r>
        <w:rPr>
          <w:rFonts w:hint="eastAsia"/>
        </w:rPr>
        <w:t xml:space="preserve">3　</w:t>
      </w:r>
      <w:proofErr w:type="gramStart"/>
      <w:r>
        <w:rPr>
          <w:rFonts w:hint="eastAsia"/>
        </w:rPr>
        <w:t>火入</w:t>
      </w:r>
      <w:proofErr w:type="gramEnd"/>
      <w:r>
        <w:rPr>
          <w:rFonts w:hint="eastAsia"/>
        </w:rPr>
        <w:t>責任者は、防火帯の設置及び火入れの作業に従事する者（以下「</w:t>
      </w:r>
      <w:proofErr w:type="gramStart"/>
      <w:r>
        <w:rPr>
          <w:rFonts w:hint="eastAsia"/>
        </w:rPr>
        <w:t>火入</w:t>
      </w:r>
      <w:proofErr w:type="gramEnd"/>
      <w:r>
        <w:rPr>
          <w:rFonts w:hint="eastAsia"/>
        </w:rPr>
        <w:t>従事者」という。）の配置が適正になされ、かつ、現地の気象状況に異常が認められないことを確認した後でなければ火入れをしてはならない。</w:t>
      </w:r>
    </w:p>
    <w:p w14:paraId="2D47787E" w14:textId="0DB640C5" w:rsidR="00A33E1F" w:rsidRDefault="00A33E1F" w:rsidP="00A33E1F">
      <w:pPr>
        <w:ind w:left="105" w:hangingChars="50" w:hanging="105"/>
      </w:pPr>
      <w:r>
        <w:rPr>
          <w:rFonts w:hint="eastAsia"/>
        </w:rPr>
        <w:t xml:space="preserve">4　</w:t>
      </w:r>
      <w:proofErr w:type="gramStart"/>
      <w:r>
        <w:rPr>
          <w:rFonts w:hint="eastAsia"/>
        </w:rPr>
        <w:t>火入</w:t>
      </w:r>
      <w:proofErr w:type="gramEnd"/>
      <w:r>
        <w:rPr>
          <w:rFonts w:hint="eastAsia"/>
        </w:rPr>
        <w:t>責任者は、火入れの跡地が完全に消火したことを確認した後でなければ、</w:t>
      </w:r>
      <w:proofErr w:type="gramStart"/>
      <w:r>
        <w:rPr>
          <w:rFonts w:hint="eastAsia"/>
        </w:rPr>
        <w:t>火入</w:t>
      </w:r>
      <w:proofErr w:type="gramEnd"/>
      <w:r>
        <w:rPr>
          <w:rFonts w:hint="eastAsia"/>
        </w:rPr>
        <w:t>従事者を火入れの現場から退去させてはならない。</w:t>
      </w:r>
    </w:p>
    <w:p w14:paraId="44781604" w14:textId="0930B6D7" w:rsidR="00610651" w:rsidRDefault="00610651" w:rsidP="00A33E1F">
      <w:pPr>
        <w:ind w:left="105" w:hangingChars="50" w:hanging="105"/>
      </w:pPr>
      <w:r>
        <w:rPr>
          <w:rFonts w:hint="eastAsia"/>
        </w:rPr>
        <w:t xml:space="preserve">　（防火帯の設置）</w:t>
      </w:r>
    </w:p>
    <w:p w14:paraId="30976C82" w14:textId="7AAE20F0" w:rsidR="00610651" w:rsidRDefault="00610651" w:rsidP="006227E1">
      <w:pPr>
        <w:pStyle w:val="a9"/>
        <w:numPr>
          <w:ilvl w:val="0"/>
          <w:numId w:val="2"/>
        </w:numPr>
        <w:ind w:left="284" w:hanging="284"/>
      </w:pPr>
      <w:proofErr w:type="gramStart"/>
      <w:r>
        <w:rPr>
          <w:rFonts w:hint="eastAsia"/>
        </w:rPr>
        <w:t>火入</w:t>
      </w:r>
      <w:proofErr w:type="gramEnd"/>
      <w:r>
        <w:rPr>
          <w:rFonts w:hint="eastAsia"/>
        </w:rPr>
        <w:t>責任者は、</w:t>
      </w:r>
      <w:proofErr w:type="gramStart"/>
      <w:r>
        <w:rPr>
          <w:rFonts w:hint="eastAsia"/>
        </w:rPr>
        <w:t>火入</w:t>
      </w:r>
      <w:proofErr w:type="gramEnd"/>
      <w:r>
        <w:rPr>
          <w:rFonts w:hint="eastAsia"/>
        </w:rPr>
        <w:t>地の周囲に防火帯を設け、その防火帯の</w:t>
      </w:r>
      <w:r w:rsidR="007132A9">
        <w:rPr>
          <w:rFonts w:hint="eastAsia"/>
        </w:rPr>
        <w:t>中の</w:t>
      </w:r>
      <w:r w:rsidR="006227E1">
        <w:rPr>
          <w:rFonts w:hint="eastAsia"/>
        </w:rPr>
        <w:t>立木その他の可燃物を除去し、延焼のおそれがないようにしなければならない。</w:t>
      </w:r>
    </w:p>
    <w:p w14:paraId="2A0CC703" w14:textId="14934E3B" w:rsidR="006227E1" w:rsidRDefault="006227E1" w:rsidP="006227E1">
      <w:pPr>
        <w:ind w:left="105" w:hangingChars="50" w:hanging="105"/>
      </w:pPr>
      <w:r>
        <w:rPr>
          <w:rFonts w:hint="eastAsia"/>
        </w:rPr>
        <w:t>2　前項の防火帯は、河川、湖沼、溝、せき等に</w:t>
      </w:r>
      <w:proofErr w:type="gramStart"/>
      <w:r>
        <w:rPr>
          <w:rFonts w:hint="eastAsia"/>
        </w:rPr>
        <w:t>よつて</w:t>
      </w:r>
      <w:proofErr w:type="gramEnd"/>
      <w:r>
        <w:rPr>
          <w:rFonts w:hint="eastAsia"/>
        </w:rPr>
        <w:t>防火帯と同等の効果がみとめられる場合は、その設置を省略することができる。</w:t>
      </w:r>
    </w:p>
    <w:p w14:paraId="3DB4A837" w14:textId="4F071D37" w:rsidR="006227E1" w:rsidRDefault="006227E1" w:rsidP="006227E1">
      <w:pPr>
        <w:ind w:left="105" w:hangingChars="50" w:hanging="105"/>
      </w:pPr>
      <w:r>
        <w:rPr>
          <w:rFonts w:hint="eastAsia"/>
        </w:rPr>
        <w:t xml:space="preserve">　（</w:t>
      </w:r>
      <w:proofErr w:type="gramStart"/>
      <w:r>
        <w:rPr>
          <w:rFonts w:hint="eastAsia"/>
        </w:rPr>
        <w:t>火入</w:t>
      </w:r>
      <w:proofErr w:type="gramEnd"/>
      <w:r>
        <w:rPr>
          <w:rFonts w:hint="eastAsia"/>
        </w:rPr>
        <w:t>従事者）</w:t>
      </w:r>
    </w:p>
    <w:p w14:paraId="3D67953D" w14:textId="1A9DD6EF" w:rsidR="006227E1" w:rsidRDefault="006227E1" w:rsidP="006227E1">
      <w:pPr>
        <w:pStyle w:val="a9"/>
        <w:numPr>
          <w:ilvl w:val="0"/>
          <w:numId w:val="2"/>
        </w:numPr>
        <w:ind w:left="284" w:hanging="284"/>
      </w:pPr>
      <w:proofErr w:type="gramStart"/>
      <w:r>
        <w:rPr>
          <w:rFonts w:hint="eastAsia"/>
        </w:rPr>
        <w:t>火入</w:t>
      </w:r>
      <w:proofErr w:type="gramEnd"/>
      <w:r>
        <w:rPr>
          <w:rFonts w:hint="eastAsia"/>
        </w:rPr>
        <w:t>者は、火入れに当</w:t>
      </w:r>
      <w:proofErr w:type="gramStart"/>
      <w:r>
        <w:rPr>
          <w:rFonts w:hint="eastAsia"/>
        </w:rPr>
        <w:t>たつては</w:t>
      </w:r>
      <w:proofErr w:type="gramEnd"/>
      <w:r>
        <w:rPr>
          <w:rFonts w:hint="eastAsia"/>
        </w:rPr>
        <w:t>、延焼等を防止するために市長が定める人数の</w:t>
      </w:r>
      <w:proofErr w:type="gramStart"/>
      <w:r>
        <w:rPr>
          <w:rFonts w:hint="eastAsia"/>
        </w:rPr>
        <w:t>火入</w:t>
      </w:r>
      <w:proofErr w:type="gramEnd"/>
      <w:r>
        <w:rPr>
          <w:rFonts w:hint="eastAsia"/>
        </w:rPr>
        <w:t>従事者を設置しなければならない。</w:t>
      </w:r>
    </w:p>
    <w:p w14:paraId="3F6B2B7B" w14:textId="2D3F7342" w:rsidR="006227E1" w:rsidRDefault="006227E1" w:rsidP="006227E1">
      <w:r>
        <w:rPr>
          <w:rFonts w:hint="eastAsia"/>
        </w:rPr>
        <w:t xml:space="preserve">2　</w:t>
      </w:r>
      <w:proofErr w:type="gramStart"/>
      <w:r>
        <w:rPr>
          <w:rFonts w:hint="eastAsia"/>
        </w:rPr>
        <w:t>火入</w:t>
      </w:r>
      <w:proofErr w:type="gramEnd"/>
      <w:r>
        <w:rPr>
          <w:rFonts w:hint="eastAsia"/>
        </w:rPr>
        <w:t>者は、消火に必要な器具を</w:t>
      </w:r>
      <w:proofErr w:type="gramStart"/>
      <w:r>
        <w:rPr>
          <w:rFonts w:hint="eastAsia"/>
        </w:rPr>
        <w:t>火入</w:t>
      </w:r>
      <w:proofErr w:type="gramEnd"/>
      <w:r>
        <w:rPr>
          <w:rFonts w:hint="eastAsia"/>
        </w:rPr>
        <w:t>従事者に携帯させなければならない。</w:t>
      </w:r>
    </w:p>
    <w:p w14:paraId="533D2E55" w14:textId="46F4A152" w:rsidR="006124D5" w:rsidRDefault="006124D5" w:rsidP="006227E1">
      <w:r>
        <w:rPr>
          <w:rFonts w:hint="eastAsia"/>
        </w:rPr>
        <w:t>（火入れの方法）</w:t>
      </w:r>
    </w:p>
    <w:p w14:paraId="451FE1EC" w14:textId="10DA390F" w:rsidR="006124D5" w:rsidRDefault="006124D5" w:rsidP="003317A0">
      <w:pPr>
        <w:pStyle w:val="a9"/>
        <w:numPr>
          <w:ilvl w:val="0"/>
          <w:numId w:val="2"/>
        </w:numPr>
        <w:ind w:left="284" w:hanging="284"/>
      </w:pPr>
      <w:proofErr w:type="gramStart"/>
      <w:r>
        <w:rPr>
          <w:rFonts w:hint="eastAsia"/>
        </w:rPr>
        <w:t>火入</w:t>
      </w:r>
      <w:proofErr w:type="gramEnd"/>
      <w:r>
        <w:rPr>
          <w:rFonts w:hint="eastAsia"/>
        </w:rPr>
        <w:t>者及び</w:t>
      </w:r>
      <w:proofErr w:type="gramStart"/>
      <w:r>
        <w:rPr>
          <w:rFonts w:hint="eastAsia"/>
        </w:rPr>
        <w:t>火入</w:t>
      </w:r>
      <w:proofErr w:type="gramEnd"/>
      <w:r>
        <w:rPr>
          <w:rFonts w:hint="eastAsia"/>
        </w:rPr>
        <w:t>責任者は、火入れを行おうとするときは、風速、湿度等</w:t>
      </w:r>
      <w:r w:rsidR="003317A0">
        <w:rPr>
          <w:rFonts w:hint="eastAsia"/>
        </w:rPr>
        <w:t>かからみて延焼のおそれがない日を選び、できる限り小区画ごとに、風下から行わなければならない。</w:t>
      </w:r>
    </w:p>
    <w:p w14:paraId="27D2C234" w14:textId="5C9AB9EE" w:rsidR="003317A0" w:rsidRDefault="003317A0" w:rsidP="003317A0">
      <w:r>
        <w:rPr>
          <w:rFonts w:hint="eastAsia"/>
        </w:rPr>
        <w:t>2　火入れは、日の出後に着手し、日没までに終えなければならない。</w:t>
      </w:r>
    </w:p>
    <w:p w14:paraId="28773897" w14:textId="766E7310" w:rsidR="003317A0" w:rsidRDefault="003317A0" w:rsidP="003317A0">
      <w:pPr>
        <w:ind w:left="105" w:hangingChars="50" w:hanging="105"/>
      </w:pPr>
      <w:r>
        <w:rPr>
          <w:rFonts w:hint="eastAsia"/>
        </w:rPr>
        <w:lastRenderedPageBreak/>
        <w:t xml:space="preserve">3　</w:t>
      </w:r>
      <w:proofErr w:type="gramStart"/>
      <w:r>
        <w:rPr>
          <w:rFonts w:hint="eastAsia"/>
        </w:rPr>
        <w:t>火入</w:t>
      </w:r>
      <w:proofErr w:type="gramEnd"/>
      <w:r>
        <w:rPr>
          <w:rFonts w:hint="eastAsia"/>
        </w:rPr>
        <w:t>者及び</w:t>
      </w:r>
      <w:proofErr w:type="gramStart"/>
      <w:r>
        <w:rPr>
          <w:rFonts w:hint="eastAsia"/>
        </w:rPr>
        <w:t>火入</w:t>
      </w:r>
      <w:proofErr w:type="gramEnd"/>
      <w:r>
        <w:rPr>
          <w:rFonts w:hint="eastAsia"/>
        </w:rPr>
        <w:t>責任者は、火入れの許可の期間中で</w:t>
      </w:r>
      <w:proofErr w:type="gramStart"/>
      <w:r>
        <w:rPr>
          <w:rFonts w:hint="eastAsia"/>
        </w:rPr>
        <w:t>あつても</w:t>
      </w:r>
      <w:proofErr w:type="gramEnd"/>
      <w:r>
        <w:rPr>
          <w:rFonts w:hint="eastAsia"/>
        </w:rPr>
        <w:t>、強風注意報、異常乾燥注意報又は火災警報が発令された場合には、火入れを行つてはならない。</w:t>
      </w:r>
    </w:p>
    <w:p w14:paraId="09E7EC8E" w14:textId="7150FB5C" w:rsidR="003317A0" w:rsidRDefault="003317A0" w:rsidP="003317A0">
      <w:pPr>
        <w:ind w:left="105" w:hangingChars="50" w:hanging="105"/>
      </w:pPr>
      <w:r>
        <w:rPr>
          <w:rFonts w:hint="eastAsia"/>
        </w:rPr>
        <w:t xml:space="preserve">　（火入れの中止）</w:t>
      </w:r>
    </w:p>
    <w:p w14:paraId="142EE74F" w14:textId="317E4E81" w:rsidR="003317A0" w:rsidRDefault="001F3515" w:rsidP="00034FE7">
      <w:pPr>
        <w:pStyle w:val="a9"/>
        <w:numPr>
          <w:ilvl w:val="0"/>
          <w:numId w:val="2"/>
        </w:numPr>
        <w:ind w:left="284" w:hanging="284"/>
      </w:pPr>
      <w:proofErr w:type="gramStart"/>
      <w:r>
        <w:rPr>
          <w:rFonts w:hint="eastAsia"/>
        </w:rPr>
        <w:t>火入</w:t>
      </w:r>
      <w:proofErr w:type="gramEnd"/>
      <w:r>
        <w:rPr>
          <w:rFonts w:hint="eastAsia"/>
        </w:rPr>
        <w:t>責任者は、火入れ中に風勢等に</w:t>
      </w:r>
      <w:proofErr w:type="gramStart"/>
      <w:r>
        <w:rPr>
          <w:rFonts w:hint="eastAsia"/>
        </w:rPr>
        <w:t>よつて</w:t>
      </w:r>
      <w:proofErr w:type="gramEnd"/>
      <w:r>
        <w:rPr>
          <w:rFonts w:hint="eastAsia"/>
        </w:rPr>
        <w:t>他に延焼するおそれがあると認められるとき、又は強風注意報、異常乾燥注意報若しくは火災警報が</w:t>
      </w:r>
      <w:r w:rsidR="00034FE7">
        <w:rPr>
          <w:rFonts w:hint="eastAsia"/>
        </w:rPr>
        <w:t>発令されたときは、速やかに消火しなければならない。</w:t>
      </w:r>
    </w:p>
    <w:p w14:paraId="5702AAF1" w14:textId="478BD5C4" w:rsidR="00034FE7" w:rsidRDefault="00034FE7" w:rsidP="00034FE7">
      <w:pPr>
        <w:ind w:left="284"/>
      </w:pPr>
      <w:r>
        <w:rPr>
          <w:rFonts w:hint="eastAsia"/>
        </w:rPr>
        <w:t>（緊急連絡体制の整備）</w:t>
      </w:r>
    </w:p>
    <w:p w14:paraId="3261B8CA" w14:textId="737F5BD5" w:rsidR="00034FE7" w:rsidRDefault="00034FE7" w:rsidP="00034FE7">
      <w:pPr>
        <w:pStyle w:val="a9"/>
        <w:numPr>
          <w:ilvl w:val="0"/>
          <w:numId w:val="2"/>
        </w:numPr>
        <w:ind w:left="284" w:hanging="284"/>
      </w:pPr>
      <w:proofErr w:type="gramStart"/>
      <w:r>
        <w:rPr>
          <w:rFonts w:hint="eastAsia"/>
        </w:rPr>
        <w:t>火入</w:t>
      </w:r>
      <w:proofErr w:type="gramEnd"/>
      <w:r>
        <w:rPr>
          <w:rFonts w:hint="eastAsia"/>
        </w:rPr>
        <w:t>者及び</w:t>
      </w:r>
      <w:proofErr w:type="gramStart"/>
      <w:r>
        <w:rPr>
          <w:rFonts w:hint="eastAsia"/>
        </w:rPr>
        <w:t>火入</w:t>
      </w:r>
      <w:proofErr w:type="gramEnd"/>
      <w:r>
        <w:rPr>
          <w:rFonts w:hint="eastAsia"/>
        </w:rPr>
        <w:t>責任者は、火入れを行うに当</w:t>
      </w:r>
      <w:proofErr w:type="gramStart"/>
      <w:r>
        <w:rPr>
          <w:rFonts w:hint="eastAsia"/>
        </w:rPr>
        <w:t>たつては</w:t>
      </w:r>
      <w:proofErr w:type="gramEnd"/>
      <w:r>
        <w:rPr>
          <w:rFonts w:hint="eastAsia"/>
        </w:rPr>
        <w:t>、市長及び</w:t>
      </w:r>
      <w:proofErr w:type="gramStart"/>
      <w:r>
        <w:rPr>
          <w:rFonts w:hint="eastAsia"/>
        </w:rPr>
        <w:t>火入</w:t>
      </w:r>
      <w:proofErr w:type="gramEnd"/>
      <w:r>
        <w:rPr>
          <w:rFonts w:hint="eastAsia"/>
        </w:rPr>
        <w:t>地を所管する消防署長に直ちに連絡することのできる体制を確保しておかなければならない。</w:t>
      </w:r>
    </w:p>
    <w:p w14:paraId="0535283D" w14:textId="01DFDA94" w:rsidR="00034FE7" w:rsidRDefault="00034FE7" w:rsidP="00034FE7">
      <w:pPr>
        <w:ind w:left="284"/>
      </w:pPr>
      <w:r>
        <w:rPr>
          <w:rFonts w:hint="eastAsia"/>
        </w:rPr>
        <w:t>（職員の出入り等）</w:t>
      </w:r>
    </w:p>
    <w:p w14:paraId="01530FE3" w14:textId="55244C1C" w:rsidR="00034FE7" w:rsidRDefault="00034FE7" w:rsidP="00034FE7">
      <w:pPr>
        <w:pStyle w:val="a9"/>
        <w:numPr>
          <w:ilvl w:val="0"/>
          <w:numId w:val="2"/>
        </w:numPr>
        <w:ind w:left="284" w:hanging="284"/>
      </w:pPr>
      <w:r>
        <w:rPr>
          <w:rFonts w:hint="eastAsia"/>
        </w:rPr>
        <w:t>市長は、火入れの許可をしようとする場合において必要と認めるときは、あらかじめ指定する職員（以下「指定職員」という。）をして</w:t>
      </w:r>
      <w:proofErr w:type="gramStart"/>
      <w:r>
        <w:rPr>
          <w:rFonts w:hint="eastAsia"/>
        </w:rPr>
        <w:t>火入</w:t>
      </w:r>
      <w:proofErr w:type="gramEnd"/>
      <w:r>
        <w:rPr>
          <w:rFonts w:hint="eastAsia"/>
        </w:rPr>
        <w:t>地に立ち入らせ、実地調査をさせることができる。</w:t>
      </w:r>
    </w:p>
    <w:p w14:paraId="7BA595BD" w14:textId="06423D72" w:rsidR="00034FE7" w:rsidRDefault="00034FE7" w:rsidP="00034FE7">
      <w:r>
        <w:rPr>
          <w:rFonts w:hint="eastAsia"/>
        </w:rPr>
        <w:t>2　市長は、必要と認めるときは、火入れの際に指定職員を火入れに立ち会わせることができる。</w:t>
      </w:r>
    </w:p>
    <w:p w14:paraId="366D95F9" w14:textId="531E54B0" w:rsidR="00034FE7" w:rsidRDefault="00034FE7" w:rsidP="00034FE7">
      <w:pPr>
        <w:ind w:left="105" w:hangingChars="50" w:hanging="105"/>
      </w:pPr>
      <w:r>
        <w:rPr>
          <w:rFonts w:hint="eastAsia"/>
        </w:rPr>
        <w:t>3　前項の場合において、</w:t>
      </w:r>
      <w:proofErr w:type="gramStart"/>
      <w:r>
        <w:rPr>
          <w:rFonts w:hint="eastAsia"/>
        </w:rPr>
        <w:t>火入</w:t>
      </w:r>
      <w:proofErr w:type="gramEnd"/>
      <w:r>
        <w:rPr>
          <w:rFonts w:hint="eastAsia"/>
        </w:rPr>
        <w:t>者、</w:t>
      </w:r>
      <w:proofErr w:type="gramStart"/>
      <w:r>
        <w:rPr>
          <w:rFonts w:hint="eastAsia"/>
        </w:rPr>
        <w:t>火入</w:t>
      </w:r>
      <w:proofErr w:type="gramEnd"/>
      <w:r>
        <w:rPr>
          <w:rFonts w:hint="eastAsia"/>
        </w:rPr>
        <w:t>責任者及び</w:t>
      </w:r>
      <w:proofErr w:type="gramStart"/>
      <w:r>
        <w:rPr>
          <w:rFonts w:hint="eastAsia"/>
        </w:rPr>
        <w:t>火入</w:t>
      </w:r>
      <w:proofErr w:type="gramEnd"/>
      <w:r>
        <w:rPr>
          <w:rFonts w:hint="eastAsia"/>
        </w:rPr>
        <w:t>従事者は、当該指定職員の指示に従わなければならない。</w:t>
      </w:r>
    </w:p>
    <w:p w14:paraId="2151E353" w14:textId="69924A12" w:rsidR="00034FE7" w:rsidRDefault="00034FE7" w:rsidP="00034FE7">
      <w:pPr>
        <w:ind w:left="105" w:hangingChars="50" w:hanging="105"/>
      </w:pPr>
      <w:r>
        <w:rPr>
          <w:rFonts w:hint="eastAsia"/>
        </w:rPr>
        <w:t xml:space="preserve">　（委任）</w:t>
      </w:r>
    </w:p>
    <w:p w14:paraId="2BA549C7" w14:textId="711B4E7D" w:rsidR="00034FE7" w:rsidRDefault="00034FE7" w:rsidP="00D24CBA">
      <w:pPr>
        <w:pStyle w:val="a9"/>
        <w:numPr>
          <w:ilvl w:val="0"/>
          <w:numId w:val="2"/>
        </w:numPr>
      </w:pPr>
      <w:r>
        <w:rPr>
          <w:rFonts w:hint="eastAsia"/>
        </w:rPr>
        <w:t>この条例の施行について必要な事項は、市長が定める。</w:t>
      </w:r>
    </w:p>
    <w:p w14:paraId="28C99A2A" w14:textId="104048BB" w:rsidR="00D24CBA" w:rsidRDefault="006C1317" w:rsidP="006C1317">
      <w:pPr>
        <w:ind w:left="840"/>
      </w:pPr>
      <w:r>
        <w:rPr>
          <w:rFonts w:hint="eastAsia"/>
        </w:rPr>
        <w:t>附　則</w:t>
      </w:r>
    </w:p>
    <w:p w14:paraId="721880AB" w14:textId="487A0719" w:rsidR="006C1317" w:rsidRDefault="006C1317" w:rsidP="006C1317">
      <w:r>
        <w:rPr>
          <w:rFonts w:hint="eastAsia"/>
        </w:rPr>
        <w:t xml:space="preserve">　（施行期日）</w:t>
      </w:r>
    </w:p>
    <w:p w14:paraId="1CD09CC8" w14:textId="4401B7F3" w:rsidR="006C1317" w:rsidRDefault="006C1317" w:rsidP="006C1317">
      <w:r>
        <w:rPr>
          <w:rFonts w:hint="eastAsia"/>
        </w:rPr>
        <w:t>1　この条例は、公布の日から施行する。</w:t>
      </w:r>
    </w:p>
    <w:p w14:paraId="7E59BD6E" w14:textId="17B4B547" w:rsidR="006C1317" w:rsidRDefault="006C1317" w:rsidP="006C1317">
      <w:r>
        <w:tab/>
      </w:r>
      <w:r>
        <w:rPr>
          <w:rFonts w:hint="eastAsia"/>
        </w:rPr>
        <w:t xml:space="preserve">　（平16条例118・旧附則・一部改正）</w:t>
      </w:r>
    </w:p>
    <w:p w14:paraId="7A6C4755" w14:textId="6DA68ABC" w:rsidR="006C1317" w:rsidRDefault="006C1317" w:rsidP="006C1317">
      <w:r>
        <w:rPr>
          <w:rFonts w:hint="eastAsia"/>
        </w:rPr>
        <w:t xml:space="preserve">　（野母崎町、外海町及び三和町の編入に伴う経過措置）</w:t>
      </w:r>
    </w:p>
    <w:p w14:paraId="6273BBFC" w14:textId="20436F19" w:rsidR="00D24CBA" w:rsidRDefault="006C1317" w:rsidP="00857752">
      <w:pPr>
        <w:ind w:left="141" w:hangingChars="67" w:hanging="141"/>
      </w:pPr>
      <w:r>
        <w:rPr>
          <w:rFonts w:hint="eastAsia"/>
        </w:rPr>
        <w:t>2　平成17年1月3日までに野母崎町火入れに関する条例（昭和59年野母崎町条例第9号）、外海町火入れに関する条例（昭和59年外海町条例第1号）又は三和町火入れに関する条例（昭和59年三和町条例第8号）の規定によりなされた処分、手続その他の行為は、この条例の相当規定によりなされたものとみなす。</w:t>
      </w:r>
    </w:p>
    <w:p w14:paraId="541740A4" w14:textId="46F181B2" w:rsidR="006C1317" w:rsidRDefault="006C1317" w:rsidP="00857752">
      <w:pPr>
        <w:ind w:left="141" w:hangingChars="67" w:hanging="141"/>
      </w:pPr>
      <w:r>
        <w:tab/>
      </w:r>
      <w:r>
        <w:tab/>
      </w:r>
      <w:r>
        <w:rPr>
          <w:rFonts w:hint="eastAsia"/>
        </w:rPr>
        <w:t xml:space="preserve">　（平16条例118・追加）</w:t>
      </w:r>
    </w:p>
    <w:p w14:paraId="15A858A0" w14:textId="76844E6E" w:rsidR="006C1317" w:rsidRDefault="006C1317" w:rsidP="00857752">
      <w:pPr>
        <w:ind w:left="141" w:hangingChars="67" w:hanging="141"/>
      </w:pPr>
      <w:r>
        <w:rPr>
          <w:rFonts w:hint="eastAsia"/>
        </w:rPr>
        <w:t xml:space="preserve">　（琴海町の編入に伴う経過措置）</w:t>
      </w:r>
    </w:p>
    <w:p w14:paraId="0415CAB5" w14:textId="3B4FDE8C" w:rsidR="006C1317" w:rsidRDefault="006C1317" w:rsidP="006C1317">
      <w:pPr>
        <w:ind w:left="141" w:hangingChars="67" w:hanging="141"/>
      </w:pPr>
      <w:r>
        <w:rPr>
          <w:rFonts w:hint="eastAsia"/>
        </w:rPr>
        <w:t>3　平成18年1月3日までに琴海町火入れに関する条例（昭和59年琴海町条例第8号）の規定によりなされた処分、手続その他の行為は、この条例の相当規定によりなされたものとみなす。</w:t>
      </w:r>
    </w:p>
    <w:p w14:paraId="23BEF6A5" w14:textId="5AE50B60" w:rsidR="006C1317" w:rsidRDefault="006C1317" w:rsidP="006C1317">
      <w:pPr>
        <w:ind w:left="141" w:hangingChars="67" w:hanging="141"/>
      </w:pPr>
      <w:r>
        <w:tab/>
      </w:r>
      <w:r>
        <w:tab/>
      </w:r>
      <w:r>
        <w:rPr>
          <w:rFonts w:hint="eastAsia"/>
        </w:rPr>
        <w:t xml:space="preserve">　（平17条例99・追加）</w:t>
      </w:r>
    </w:p>
    <w:p w14:paraId="2C315E69" w14:textId="65955F16" w:rsidR="006C1317" w:rsidRDefault="006C1317" w:rsidP="006C1317">
      <w:pPr>
        <w:ind w:left="141" w:hangingChars="67" w:hanging="141"/>
      </w:pPr>
      <w:r>
        <w:tab/>
      </w:r>
      <w:r>
        <w:tab/>
      </w:r>
      <w:r>
        <w:rPr>
          <w:rFonts w:hint="eastAsia"/>
        </w:rPr>
        <w:t>附　則（平成16年9月30日条例118号）</w:t>
      </w:r>
    </w:p>
    <w:p w14:paraId="41C1903B" w14:textId="43F6D083" w:rsidR="006C1317" w:rsidRDefault="006C1317" w:rsidP="006C1317">
      <w:pPr>
        <w:ind w:left="141" w:hangingChars="67" w:hanging="141"/>
      </w:pPr>
      <w:r>
        <w:rPr>
          <w:rFonts w:hint="eastAsia"/>
        </w:rPr>
        <w:t xml:space="preserve">　この条例は、平成17年1月4日から施行する。</w:t>
      </w:r>
    </w:p>
    <w:p w14:paraId="0B013E18" w14:textId="23A84C03" w:rsidR="006C1317" w:rsidRDefault="006C1317" w:rsidP="006C1317">
      <w:pPr>
        <w:ind w:left="141" w:hangingChars="67" w:hanging="141"/>
      </w:pPr>
      <w:r>
        <w:tab/>
      </w:r>
      <w:r>
        <w:tab/>
      </w:r>
      <w:r>
        <w:rPr>
          <w:rFonts w:hint="eastAsia"/>
        </w:rPr>
        <w:t>附　則（平成17年10月7日条例第99号）</w:t>
      </w:r>
    </w:p>
    <w:p w14:paraId="586DA816" w14:textId="5207E8A9" w:rsidR="006C1317" w:rsidRDefault="006C1317" w:rsidP="006C1317">
      <w:pPr>
        <w:ind w:left="141" w:hangingChars="67" w:hanging="141"/>
      </w:pPr>
      <w:r>
        <w:rPr>
          <w:rFonts w:hint="eastAsia"/>
        </w:rPr>
        <w:t xml:space="preserve">　この条例は、平成18年1月4日から施行する。</w:t>
      </w:r>
    </w:p>
    <w:p w14:paraId="7989ABAE" w14:textId="77777777" w:rsidR="006C1317" w:rsidRDefault="006C1317" w:rsidP="006C1317">
      <w:pPr>
        <w:ind w:left="141" w:hangingChars="67" w:hanging="141"/>
      </w:pPr>
    </w:p>
    <w:p w14:paraId="7EF7E084" w14:textId="67D83CEC" w:rsidR="00D24CBA" w:rsidRDefault="00D24CBA" w:rsidP="00D24CBA"/>
    <w:sectPr w:rsidR="00D24CBA" w:rsidSect="006124D5">
      <w:pgSz w:w="11906" w:h="16838" w:code="9"/>
      <w:pgMar w:top="1134" w:right="851" w:bottom="567" w:left="851" w:header="851" w:footer="992" w:gutter="0"/>
      <w:cols w:space="425"/>
      <w:docGrid w:linePitch="336" w:charSpace="79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64E56"/>
    <w:multiLevelType w:val="hybridMultilevel"/>
    <w:tmpl w:val="83141CB8"/>
    <w:lvl w:ilvl="0" w:tplc="700CE1AC">
      <w:start w:val="1"/>
      <w:numFmt w:val="decimal"/>
      <w:lvlText w:val="第%1条"/>
      <w:lvlJc w:val="left"/>
      <w:pPr>
        <w:ind w:left="852" w:hanging="852"/>
      </w:pPr>
      <w:rPr>
        <w:rFonts w:hint="default"/>
      </w:rPr>
    </w:lvl>
    <w:lvl w:ilvl="1" w:tplc="04090017">
      <w:start w:val="1"/>
      <w:numFmt w:val="aiueoFullWidth"/>
      <w:lvlText w:val="(%2)"/>
      <w:lvlJc w:val="left"/>
      <w:pPr>
        <w:ind w:left="880" w:hanging="440"/>
      </w:pPr>
    </w:lvl>
    <w:lvl w:ilvl="2" w:tplc="2B6086BA">
      <w:start w:val="1"/>
      <w:numFmt w:val="decimalEnclosedParen"/>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FD1ADE"/>
    <w:multiLevelType w:val="hybridMultilevel"/>
    <w:tmpl w:val="72A8F738"/>
    <w:lvl w:ilvl="0" w:tplc="6F94F096">
      <w:start w:val="1"/>
      <w:numFmt w:val="decimal"/>
      <w:lvlText w:val="第%1条"/>
      <w:lvlJc w:val="left"/>
      <w:pPr>
        <w:ind w:left="852" w:hanging="85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9993685">
    <w:abstractNumId w:val="1"/>
  </w:num>
  <w:num w:numId="2" w16cid:durableId="99680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9"/>
  <w:drawingGridVerticalSpacing w:val="16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FA"/>
    <w:rsid w:val="00034FE7"/>
    <w:rsid w:val="001F3515"/>
    <w:rsid w:val="001F40FA"/>
    <w:rsid w:val="003317A0"/>
    <w:rsid w:val="004375C6"/>
    <w:rsid w:val="00610651"/>
    <w:rsid w:val="006124D5"/>
    <w:rsid w:val="006227E1"/>
    <w:rsid w:val="006C1317"/>
    <w:rsid w:val="007132A9"/>
    <w:rsid w:val="00857752"/>
    <w:rsid w:val="00A33E1F"/>
    <w:rsid w:val="00A66101"/>
    <w:rsid w:val="00B4173E"/>
    <w:rsid w:val="00B7023A"/>
    <w:rsid w:val="00B85C85"/>
    <w:rsid w:val="00D24CBA"/>
    <w:rsid w:val="00DE1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B93B2A"/>
  <w15:chartTrackingRefBased/>
  <w15:docId w15:val="{F57AF91D-F9BF-4C39-8779-140E4F9C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40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40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40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40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40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40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40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40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40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40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40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40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40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40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40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40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40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40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40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4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0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4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0FA"/>
    <w:pPr>
      <w:spacing w:before="160" w:after="160"/>
      <w:jc w:val="center"/>
    </w:pPr>
    <w:rPr>
      <w:i/>
      <w:iCs/>
      <w:color w:val="404040" w:themeColor="text1" w:themeTint="BF"/>
    </w:rPr>
  </w:style>
  <w:style w:type="character" w:customStyle="1" w:styleId="a8">
    <w:name w:val="引用文 (文字)"/>
    <w:basedOn w:val="a0"/>
    <w:link w:val="a7"/>
    <w:uiPriority w:val="29"/>
    <w:rsid w:val="001F40FA"/>
    <w:rPr>
      <w:i/>
      <w:iCs/>
      <w:color w:val="404040" w:themeColor="text1" w:themeTint="BF"/>
    </w:rPr>
  </w:style>
  <w:style w:type="paragraph" w:styleId="a9">
    <w:name w:val="List Paragraph"/>
    <w:basedOn w:val="a"/>
    <w:uiPriority w:val="34"/>
    <w:qFormat/>
    <w:rsid w:val="001F40FA"/>
    <w:pPr>
      <w:ind w:left="720"/>
      <w:contextualSpacing/>
    </w:pPr>
  </w:style>
  <w:style w:type="character" w:styleId="21">
    <w:name w:val="Intense Emphasis"/>
    <w:basedOn w:val="a0"/>
    <w:uiPriority w:val="21"/>
    <w:qFormat/>
    <w:rsid w:val="001F40FA"/>
    <w:rPr>
      <w:i/>
      <w:iCs/>
      <w:color w:val="2E74B5" w:themeColor="accent1" w:themeShade="BF"/>
    </w:rPr>
  </w:style>
  <w:style w:type="paragraph" w:styleId="22">
    <w:name w:val="Intense Quote"/>
    <w:basedOn w:val="a"/>
    <w:next w:val="a"/>
    <w:link w:val="23"/>
    <w:uiPriority w:val="30"/>
    <w:qFormat/>
    <w:rsid w:val="001F40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F40FA"/>
    <w:rPr>
      <w:i/>
      <w:iCs/>
      <w:color w:val="2E74B5" w:themeColor="accent1" w:themeShade="BF"/>
    </w:rPr>
  </w:style>
  <w:style w:type="character" w:styleId="24">
    <w:name w:val="Intense Reference"/>
    <w:basedOn w:val="a0"/>
    <w:uiPriority w:val="32"/>
    <w:qFormat/>
    <w:rsid w:val="001F40FA"/>
    <w:rPr>
      <w:b/>
      <w:bCs/>
      <w:smallCaps/>
      <w:color w:val="2E74B5" w:themeColor="accent1" w:themeShade="BF"/>
      <w:spacing w:val="5"/>
    </w:rPr>
  </w:style>
  <w:style w:type="paragraph" w:styleId="aa">
    <w:name w:val="Date"/>
    <w:basedOn w:val="a"/>
    <w:next w:val="a"/>
    <w:link w:val="ab"/>
    <w:uiPriority w:val="99"/>
    <w:semiHidden/>
    <w:unhideWhenUsed/>
    <w:rsid w:val="00857752"/>
  </w:style>
  <w:style w:type="character" w:customStyle="1" w:styleId="ab">
    <w:name w:val="日付 (文字)"/>
    <w:basedOn w:val="a0"/>
    <w:link w:val="aa"/>
    <w:uiPriority w:val="99"/>
    <w:semiHidden/>
    <w:rsid w:val="00857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6E89B-0062-47B0-932F-61C83BA54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2047</Words>
  <Characters>2084</Characters>
  <Application>Microsoft Office Word</Application>
  <DocSecurity>0</DocSecurity>
  <Lines>77</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悠暉</dc:creator>
  <cp:keywords/>
  <dc:description/>
  <cp:lastModifiedBy>古谷 佳奈</cp:lastModifiedBy>
  <cp:revision>3</cp:revision>
  <dcterms:created xsi:type="dcterms:W3CDTF">2025-09-22T01:01:00Z</dcterms:created>
  <dcterms:modified xsi:type="dcterms:W3CDTF">2025-10-22T00:42:00Z</dcterms:modified>
</cp:coreProperties>
</file>